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44F" w14:textId="7B96D4C6" w:rsidR="00E161BB" w:rsidRPr="00FF4A9B" w:rsidRDefault="008C5A53" w:rsidP="008526EE">
      <w:pPr>
        <w:pStyle w:val="Sinespaciado"/>
        <w:ind w:left="-993" w:right="142"/>
        <w:jc w:val="right"/>
        <w:rPr>
          <w:rFonts w:cstheme="minorHAnsi"/>
          <w:b/>
          <w:sz w:val="20"/>
          <w:szCs w:val="20"/>
        </w:rPr>
      </w:pPr>
      <w:bookmarkStart w:id="0" w:name="_Hlk116389190"/>
      <w:bookmarkEnd w:id="0"/>
      <w:r w:rsidRPr="00657684">
        <w:rPr>
          <w:rFonts w:cstheme="minorHAnsi"/>
          <w:b/>
          <w:noProof/>
          <w:sz w:val="24"/>
          <w:szCs w:val="24"/>
          <w:lang w:eastAsia="es-MX"/>
        </w:rPr>
        <w:drawing>
          <wp:anchor distT="0" distB="0" distL="114300" distR="114300" simplePos="0" relativeHeight="251658240" behindDoc="0" locked="0" layoutInCell="1" allowOverlap="1" wp14:anchorId="37D484BA" wp14:editId="3CEAC1D3">
            <wp:simplePos x="0" y="0"/>
            <wp:positionH relativeFrom="column">
              <wp:posOffset>-824069</wp:posOffset>
            </wp:positionH>
            <wp:positionV relativeFrom="paragraph">
              <wp:posOffset>-858520</wp:posOffset>
            </wp:positionV>
            <wp:extent cx="1352550" cy="1351915"/>
            <wp:effectExtent l="0" t="0" r="0" b="63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eba_DIF_FotoPerfil-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1915"/>
                    </a:xfrm>
                    <a:prstGeom prst="rect">
                      <a:avLst/>
                    </a:prstGeom>
                  </pic:spPr>
                </pic:pic>
              </a:graphicData>
            </a:graphic>
            <wp14:sizeRelH relativeFrom="page">
              <wp14:pctWidth>0</wp14:pctWidth>
            </wp14:sizeRelH>
            <wp14:sizeRelV relativeFrom="page">
              <wp14:pctHeight>0</wp14:pctHeight>
            </wp14:sizeRelV>
          </wp:anchor>
        </w:drawing>
      </w:r>
      <w:r w:rsidR="00B234DA" w:rsidRPr="00657684">
        <w:rPr>
          <w:rFonts w:cstheme="minorHAnsi"/>
          <w:sz w:val="24"/>
          <w:szCs w:val="24"/>
        </w:rPr>
        <w:t xml:space="preserve"> </w:t>
      </w:r>
      <w:r w:rsidR="00832229" w:rsidRPr="00FF4A9B">
        <w:rPr>
          <w:rFonts w:cstheme="minorHAnsi"/>
          <w:b/>
          <w:sz w:val="20"/>
          <w:szCs w:val="20"/>
        </w:rPr>
        <w:t xml:space="preserve">NO. DE OFICIO </w:t>
      </w:r>
      <w:r w:rsidR="009D1F4B" w:rsidRPr="00FF4A9B">
        <w:rPr>
          <w:rFonts w:cstheme="minorHAnsi"/>
          <w:b/>
          <w:sz w:val="20"/>
          <w:szCs w:val="20"/>
        </w:rPr>
        <w:t>SMDIF</w:t>
      </w:r>
      <w:r w:rsidR="00832229" w:rsidRPr="00FF4A9B">
        <w:rPr>
          <w:rFonts w:cstheme="minorHAnsi"/>
          <w:b/>
          <w:sz w:val="20"/>
          <w:szCs w:val="20"/>
        </w:rPr>
        <w:t>/</w:t>
      </w:r>
      <w:r w:rsidR="009109B6">
        <w:rPr>
          <w:rFonts w:cstheme="minorHAnsi"/>
          <w:b/>
          <w:sz w:val="20"/>
          <w:szCs w:val="20"/>
        </w:rPr>
        <w:t>0209</w:t>
      </w:r>
      <w:r w:rsidR="0028611E" w:rsidRPr="00FF4A9B">
        <w:rPr>
          <w:rFonts w:cstheme="minorHAnsi"/>
          <w:b/>
          <w:sz w:val="20"/>
          <w:szCs w:val="20"/>
        </w:rPr>
        <w:t>/202</w:t>
      </w:r>
      <w:r w:rsidR="003224A3">
        <w:rPr>
          <w:rFonts w:cstheme="minorHAnsi"/>
          <w:b/>
          <w:sz w:val="20"/>
          <w:szCs w:val="20"/>
        </w:rPr>
        <w:t>4</w:t>
      </w:r>
    </w:p>
    <w:p w14:paraId="55F4DDF1" w14:textId="6E1F3943" w:rsidR="00E161BB" w:rsidRPr="00FF4A9B" w:rsidRDefault="00E161BB" w:rsidP="002063C4">
      <w:pPr>
        <w:spacing w:after="0" w:line="240" w:lineRule="auto"/>
        <w:ind w:left="-993" w:right="142"/>
        <w:jc w:val="right"/>
        <w:rPr>
          <w:rFonts w:cstheme="minorHAnsi"/>
          <w:b/>
          <w:sz w:val="20"/>
          <w:szCs w:val="20"/>
        </w:rPr>
      </w:pPr>
      <w:r w:rsidRPr="00FF4A9B">
        <w:rPr>
          <w:rFonts w:cstheme="minorHAnsi"/>
          <w:b/>
          <w:sz w:val="20"/>
          <w:szCs w:val="20"/>
        </w:rPr>
        <w:t xml:space="preserve">ASUNTO: </w:t>
      </w:r>
      <w:r w:rsidR="006F3228" w:rsidRPr="00FF4A9B">
        <w:rPr>
          <w:rFonts w:cstheme="minorHAnsi"/>
          <w:b/>
          <w:sz w:val="20"/>
          <w:szCs w:val="20"/>
        </w:rPr>
        <w:t>ENTREGA DE INFORMACIÓN REQUERIDA C.M./</w:t>
      </w:r>
      <w:r w:rsidR="003224A3">
        <w:rPr>
          <w:rFonts w:cstheme="minorHAnsi"/>
          <w:b/>
          <w:sz w:val="20"/>
          <w:szCs w:val="20"/>
        </w:rPr>
        <w:t>J.A.C.F./</w:t>
      </w:r>
      <w:r w:rsidR="006F3228" w:rsidRPr="00FF4A9B">
        <w:rPr>
          <w:rFonts w:cstheme="minorHAnsi"/>
          <w:b/>
          <w:sz w:val="20"/>
          <w:szCs w:val="20"/>
        </w:rPr>
        <w:t>XI/</w:t>
      </w:r>
      <w:r w:rsidR="003224A3">
        <w:rPr>
          <w:rFonts w:cstheme="minorHAnsi"/>
          <w:b/>
          <w:sz w:val="20"/>
          <w:szCs w:val="20"/>
        </w:rPr>
        <w:t>154</w:t>
      </w:r>
      <w:r w:rsidR="006F3228" w:rsidRPr="00FF4A9B">
        <w:rPr>
          <w:rFonts w:cstheme="minorHAnsi"/>
          <w:b/>
          <w:sz w:val="20"/>
          <w:szCs w:val="20"/>
        </w:rPr>
        <w:t>/</w:t>
      </w:r>
      <w:r w:rsidR="00FF4A9B" w:rsidRPr="00FF4A9B">
        <w:rPr>
          <w:rFonts w:cstheme="minorHAnsi"/>
          <w:b/>
          <w:sz w:val="20"/>
          <w:szCs w:val="20"/>
        </w:rPr>
        <w:t>0</w:t>
      </w:r>
      <w:r w:rsidR="003224A3">
        <w:rPr>
          <w:rFonts w:cstheme="minorHAnsi"/>
          <w:b/>
          <w:sz w:val="20"/>
          <w:szCs w:val="20"/>
        </w:rPr>
        <w:t>3</w:t>
      </w:r>
      <w:r w:rsidR="006F3228" w:rsidRPr="00FF4A9B">
        <w:rPr>
          <w:rFonts w:cstheme="minorHAnsi"/>
          <w:b/>
          <w:sz w:val="20"/>
          <w:szCs w:val="20"/>
        </w:rPr>
        <w:t>/202</w:t>
      </w:r>
      <w:r w:rsidR="003224A3">
        <w:rPr>
          <w:rFonts w:cstheme="minorHAnsi"/>
          <w:b/>
          <w:sz w:val="20"/>
          <w:szCs w:val="20"/>
        </w:rPr>
        <w:t>4</w:t>
      </w:r>
    </w:p>
    <w:p w14:paraId="3B35FF0B" w14:textId="6B480343" w:rsidR="00FF4A9B" w:rsidRPr="00FF4A9B" w:rsidRDefault="00FF4A9B" w:rsidP="002063C4">
      <w:pPr>
        <w:spacing w:after="0" w:line="240" w:lineRule="auto"/>
        <w:ind w:left="-993" w:right="142"/>
        <w:jc w:val="right"/>
        <w:rPr>
          <w:rFonts w:cstheme="minorHAnsi"/>
          <w:b/>
          <w:sz w:val="20"/>
          <w:szCs w:val="20"/>
        </w:rPr>
      </w:pPr>
      <w:r w:rsidRPr="00FF4A9B">
        <w:rPr>
          <w:rFonts w:cstheme="minorHAnsi"/>
          <w:b/>
          <w:sz w:val="20"/>
          <w:szCs w:val="20"/>
        </w:rPr>
        <w:t>AUDITORÍA C.M./A.C.F./1</w:t>
      </w:r>
      <w:r w:rsidR="003224A3">
        <w:rPr>
          <w:rFonts w:cstheme="minorHAnsi"/>
          <w:b/>
          <w:sz w:val="20"/>
          <w:szCs w:val="20"/>
        </w:rPr>
        <w:t>6/2024</w:t>
      </w:r>
    </w:p>
    <w:p w14:paraId="2DF33EF8" w14:textId="77777777" w:rsidR="00E161BB" w:rsidRPr="00657684" w:rsidRDefault="00E161BB" w:rsidP="002063C4">
      <w:pPr>
        <w:spacing w:after="0" w:line="240" w:lineRule="auto"/>
        <w:ind w:left="-993" w:right="142"/>
        <w:jc w:val="right"/>
        <w:rPr>
          <w:rFonts w:cstheme="minorHAnsi"/>
          <w:b/>
          <w:sz w:val="24"/>
          <w:szCs w:val="24"/>
        </w:rPr>
      </w:pPr>
    </w:p>
    <w:p w14:paraId="35CD966A" w14:textId="77777777" w:rsidR="003224A3" w:rsidRPr="001E18FF" w:rsidRDefault="003224A3" w:rsidP="003224A3">
      <w:pPr>
        <w:pStyle w:val="Sinespaciado"/>
        <w:ind w:left="-993"/>
        <w:rPr>
          <w:b/>
          <w:sz w:val="24"/>
          <w:szCs w:val="24"/>
          <w:lang w:val="es-ES"/>
        </w:rPr>
      </w:pPr>
      <w:r w:rsidRPr="001E18FF">
        <w:rPr>
          <w:b/>
          <w:sz w:val="24"/>
          <w:szCs w:val="24"/>
          <w:lang w:val="es-ES"/>
        </w:rPr>
        <w:t>LIC. TOM</w:t>
      </w:r>
      <w:r>
        <w:rPr>
          <w:b/>
          <w:sz w:val="24"/>
          <w:szCs w:val="24"/>
          <w:lang w:val="es-ES"/>
        </w:rPr>
        <w:t>Á</w:t>
      </w:r>
      <w:r w:rsidRPr="001E18FF">
        <w:rPr>
          <w:b/>
          <w:sz w:val="24"/>
          <w:szCs w:val="24"/>
          <w:lang w:val="es-ES"/>
        </w:rPr>
        <w:t xml:space="preserve">S </w:t>
      </w:r>
      <w:r>
        <w:rPr>
          <w:b/>
          <w:sz w:val="24"/>
          <w:szCs w:val="24"/>
          <w:lang w:val="es-ES"/>
        </w:rPr>
        <w:t>A</w:t>
      </w:r>
      <w:r w:rsidRPr="001E18FF">
        <w:rPr>
          <w:b/>
          <w:sz w:val="24"/>
          <w:szCs w:val="24"/>
          <w:lang w:val="es-ES"/>
        </w:rPr>
        <w:t>NDR</w:t>
      </w:r>
      <w:r>
        <w:rPr>
          <w:b/>
          <w:sz w:val="24"/>
          <w:szCs w:val="24"/>
          <w:lang w:val="es-ES"/>
        </w:rPr>
        <w:t>É</w:t>
      </w:r>
      <w:r w:rsidRPr="001E18FF">
        <w:rPr>
          <w:b/>
          <w:sz w:val="24"/>
          <w:szCs w:val="24"/>
          <w:lang w:val="es-ES"/>
        </w:rPr>
        <w:t>S PEÑA ENCARNACIÓN</w:t>
      </w:r>
      <w:r>
        <w:rPr>
          <w:b/>
          <w:sz w:val="24"/>
          <w:szCs w:val="24"/>
          <w:lang w:val="es-ES"/>
        </w:rPr>
        <w:t xml:space="preserve">  </w:t>
      </w:r>
    </w:p>
    <w:p w14:paraId="2B103135" w14:textId="77777777" w:rsidR="003224A3" w:rsidRDefault="003224A3" w:rsidP="003224A3">
      <w:pPr>
        <w:pStyle w:val="Sinespaciado"/>
        <w:ind w:left="-993"/>
        <w:rPr>
          <w:b/>
          <w:sz w:val="24"/>
          <w:szCs w:val="24"/>
        </w:rPr>
      </w:pPr>
      <w:r>
        <w:rPr>
          <w:b/>
          <w:sz w:val="24"/>
          <w:szCs w:val="24"/>
        </w:rPr>
        <w:t>JEFE</w:t>
      </w:r>
      <w:r w:rsidRPr="001E18FF">
        <w:rPr>
          <w:b/>
          <w:sz w:val="24"/>
          <w:szCs w:val="24"/>
        </w:rPr>
        <w:t xml:space="preserve"> DE AUDITOR</w:t>
      </w:r>
      <w:r>
        <w:rPr>
          <w:b/>
          <w:sz w:val="24"/>
          <w:szCs w:val="24"/>
        </w:rPr>
        <w:t>Í</w:t>
      </w:r>
      <w:r w:rsidRPr="001E18FF">
        <w:rPr>
          <w:b/>
          <w:sz w:val="24"/>
          <w:szCs w:val="24"/>
        </w:rPr>
        <w:t xml:space="preserve">A CONTABLE, FINANCIERA </w:t>
      </w:r>
    </w:p>
    <w:p w14:paraId="273C89C9" w14:textId="77777777" w:rsidR="003224A3" w:rsidRPr="001E18FF" w:rsidRDefault="003224A3" w:rsidP="003224A3">
      <w:pPr>
        <w:pStyle w:val="Sinespaciado"/>
        <w:ind w:left="-993"/>
        <w:rPr>
          <w:b/>
          <w:sz w:val="24"/>
          <w:szCs w:val="24"/>
        </w:rPr>
      </w:pPr>
      <w:r w:rsidRPr="001E18FF">
        <w:rPr>
          <w:b/>
          <w:sz w:val="24"/>
          <w:szCs w:val="24"/>
        </w:rPr>
        <w:t>DEL H. XI AYUNTAMIENTO DE BAHÍA DE BANDERAS, NAY.</w:t>
      </w:r>
    </w:p>
    <w:p w14:paraId="587E9B17" w14:textId="77777777" w:rsidR="003224A3" w:rsidRPr="001E18FF" w:rsidRDefault="003224A3" w:rsidP="003224A3">
      <w:pPr>
        <w:pStyle w:val="Sinespaciado"/>
        <w:ind w:left="-993"/>
        <w:rPr>
          <w:b/>
          <w:sz w:val="24"/>
          <w:szCs w:val="24"/>
        </w:rPr>
      </w:pPr>
      <w:r w:rsidRPr="001E18FF">
        <w:rPr>
          <w:b/>
          <w:sz w:val="24"/>
          <w:szCs w:val="24"/>
        </w:rPr>
        <w:t>P R E S E N T E:</w:t>
      </w:r>
    </w:p>
    <w:p w14:paraId="42399528" w14:textId="77777777" w:rsidR="00B73697" w:rsidRPr="00657684" w:rsidRDefault="00B73697" w:rsidP="002063C4">
      <w:pPr>
        <w:pStyle w:val="Sinespaciado"/>
        <w:ind w:left="-993" w:right="142"/>
        <w:rPr>
          <w:rFonts w:cstheme="minorHAnsi"/>
          <w:b/>
          <w:sz w:val="24"/>
          <w:szCs w:val="24"/>
        </w:rPr>
      </w:pPr>
    </w:p>
    <w:p w14:paraId="45B6F98E" w14:textId="7636481B" w:rsidR="00895C72" w:rsidRPr="00657684" w:rsidRDefault="005F7705" w:rsidP="002063C4">
      <w:pPr>
        <w:spacing w:line="240" w:lineRule="auto"/>
        <w:ind w:left="-993" w:firstLine="993"/>
        <w:jc w:val="both"/>
        <w:rPr>
          <w:rFonts w:cstheme="minorHAnsi"/>
          <w:sz w:val="24"/>
          <w:szCs w:val="24"/>
        </w:rPr>
      </w:pPr>
      <w:r w:rsidRPr="00657684">
        <w:rPr>
          <w:rFonts w:cstheme="minorHAnsi"/>
          <w:sz w:val="24"/>
          <w:szCs w:val="24"/>
        </w:rPr>
        <w:t xml:space="preserve">El que suscribe, </w:t>
      </w:r>
      <w:r w:rsidR="003224A3">
        <w:rPr>
          <w:rFonts w:cstheme="minorHAnsi"/>
          <w:b/>
          <w:bCs/>
          <w:sz w:val="24"/>
          <w:szCs w:val="24"/>
        </w:rPr>
        <w:t>LIC. DANIEL EZEQUIEL LÓPEZ SÁNCHEZ,</w:t>
      </w:r>
      <w:r w:rsidRPr="00657684">
        <w:rPr>
          <w:rFonts w:cstheme="minorHAnsi"/>
          <w:sz w:val="24"/>
          <w:szCs w:val="24"/>
        </w:rPr>
        <w:t xml:space="preserve"> en carácter de </w:t>
      </w:r>
      <w:r w:rsidR="00474F2B" w:rsidRPr="00657684">
        <w:rPr>
          <w:rFonts w:cstheme="minorHAnsi"/>
          <w:b/>
          <w:bCs/>
          <w:sz w:val="24"/>
          <w:szCs w:val="24"/>
        </w:rPr>
        <w:t>DIRECTOR</w:t>
      </w:r>
      <w:r w:rsidRPr="00657684">
        <w:rPr>
          <w:rFonts w:cstheme="minorHAnsi"/>
          <w:b/>
          <w:bCs/>
          <w:sz w:val="24"/>
          <w:szCs w:val="24"/>
        </w:rPr>
        <w:t xml:space="preserve"> </w:t>
      </w:r>
      <w:r w:rsidR="00474F2B" w:rsidRPr="00657684">
        <w:rPr>
          <w:rFonts w:cstheme="minorHAnsi"/>
          <w:b/>
          <w:bCs/>
          <w:sz w:val="24"/>
          <w:szCs w:val="24"/>
        </w:rPr>
        <w:t xml:space="preserve">GENERAL </w:t>
      </w:r>
      <w:r w:rsidRPr="00657684">
        <w:rPr>
          <w:rFonts w:cstheme="minorHAnsi"/>
          <w:b/>
          <w:bCs/>
          <w:sz w:val="24"/>
          <w:szCs w:val="24"/>
        </w:rPr>
        <w:t>DEL SISTEMA MUNICIPAL PARA EL DESARROLLO INTEGRAL DE LA FAMILIA DE BAHÍA DE BANDERAS, NAY</w:t>
      </w:r>
      <w:r w:rsidRPr="00657684">
        <w:rPr>
          <w:rFonts w:cstheme="minorHAnsi"/>
          <w:sz w:val="24"/>
          <w:szCs w:val="24"/>
        </w:rPr>
        <w:t xml:space="preserve">., </w:t>
      </w:r>
      <w:r w:rsidR="00C822E4" w:rsidRPr="00657684">
        <w:rPr>
          <w:rFonts w:cstheme="minorHAnsi"/>
          <w:sz w:val="24"/>
          <w:szCs w:val="24"/>
        </w:rPr>
        <w:t xml:space="preserve">por las facultades que me confiere el Reglamento Interno, </w:t>
      </w:r>
      <w:r w:rsidR="00925505" w:rsidRPr="00657684">
        <w:rPr>
          <w:rFonts w:cstheme="minorHAnsi"/>
          <w:sz w:val="24"/>
          <w:szCs w:val="24"/>
        </w:rPr>
        <w:t>Capítulo II, Art. 15, Fr. I-IX;</w:t>
      </w:r>
      <w:r w:rsidR="00C822E4" w:rsidRPr="00657684">
        <w:rPr>
          <w:rFonts w:cstheme="minorHAnsi"/>
          <w:sz w:val="24"/>
          <w:szCs w:val="24"/>
        </w:rPr>
        <w:t xml:space="preserve"> </w:t>
      </w:r>
      <w:r w:rsidRPr="00657684">
        <w:rPr>
          <w:rFonts w:cstheme="minorHAnsi"/>
          <w:sz w:val="24"/>
          <w:szCs w:val="24"/>
        </w:rPr>
        <w:t xml:space="preserve">con el agrado de siempre envío un cordial saludo, y a su vez vengo </w:t>
      </w:r>
      <w:r w:rsidR="00CC73ED" w:rsidRPr="00657684">
        <w:rPr>
          <w:rFonts w:cstheme="minorHAnsi"/>
          <w:sz w:val="24"/>
          <w:szCs w:val="24"/>
        </w:rPr>
        <w:t xml:space="preserve">a presentar mediante el siguiente oficio </w:t>
      </w:r>
      <w:r w:rsidR="006B7D31" w:rsidRPr="00657684">
        <w:rPr>
          <w:rFonts w:cstheme="minorHAnsi"/>
          <w:sz w:val="24"/>
          <w:szCs w:val="24"/>
        </w:rPr>
        <w:t xml:space="preserve">el sustento que </w:t>
      </w:r>
      <w:r w:rsidR="00895C72" w:rsidRPr="00657684">
        <w:rPr>
          <w:rFonts w:cstheme="minorHAnsi"/>
          <w:sz w:val="24"/>
          <w:szCs w:val="24"/>
        </w:rPr>
        <w:t>acredita respuesta a la orden de auditor</w:t>
      </w:r>
      <w:r w:rsidR="00050ACE">
        <w:rPr>
          <w:rFonts w:cstheme="minorHAnsi"/>
          <w:sz w:val="24"/>
          <w:szCs w:val="24"/>
        </w:rPr>
        <w:t>í</w:t>
      </w:r>
      <w:r w:rsidR="00895C72" w:rsidRPr="00657684">
        <w:rPr>
          <w:rFonts w:cstheme="minorHAnsi"/>
          <w:sz w:val="24"/>
          <w:szCs w:val="24"/>
        </w:rPr>
        <w:t xml:space="preserve">a </w:t>
      </w:r>
      <w:r w:rsidR="00050ACE" w:rsidRPr="00657684">
        <w:rPr>
          <w:rFonts w:cstheme="minorHAnsi"/>
          <w:sz w:val="24"/>
          <w:szCs w:val="24"/>
        </w:rPr>
        <w:t xml:space="preserve">con número  </w:t>
      </w:r>
      <w:r w:rsidR="00050ACE" w:rsidRPr="00657684">
        <w:rPr>
          <w:rFonts w:cstheme="minorHAnsi"/>
          <w:b/>
          <w:bCs/>
          <w:sz w:val="24"/>
          <w:szCs w:val="24"/>
        </w:rPr>
        <w:t>1</w:t>
      </w:r>
      <w:r w:rsidR="003224A3">
        <w:rPr>
          <w:rFonts w:cstheme="minorHAnsi"/>
          <w:b/>
          <w:bCs/>
          <w:sz w:val="24"/>
          <w:szCs w:val="24"/>
        </w:rPr>
        <w:t>6</w:t>
      </w:r>
      <w:r w:rsidR="00050ACE" w:rsidRPr="00657684">
        <w:rPr>
          <w:rFonts w:cstheme="minorHAnsi"/>
          <w:b/>
          <w:bCs/>
          <w:sz w:val="24"/>
          <w:szCs w:val="24"/>
        </w:rPr>
        <w:t>/202</w:t>
      </w:r>
      <w:r w:rsidR="003224A3">
        <w:rPr>
          <w:rFonts w:cstheme="minorHAnsi"/>
          <w:b/>
          <w:bCs/>
          <w:sz w:val="24"/>
          <w:szCs w:val="24"/>
        </w:rPr>
        <w:t>4</w:t>
      </w:r>
      <w:r w:rsidR="00050ACE">
        <w:rPr>
          <w:rFonts w:cstheme="minorHAnsi"/>
          <w:b/>
          <w:bCs/>
          <w:sz w:val="24"/>
          <w:szCs w:val="24"/>
        </w:rPr>
        <w:t xml:space="preserve"> </w:t>
      </w:r>
      <w:r w:rsidR="00895C72" w:rsidRPr="00657684">
        <w:rPr>
          <w:rFonts w:cstheme="minorHAnsi"/>
          <w:sz w:val="24"/>
          <w:szCs w:val="24"/>
        </w:rPr>
        <w:t xml:space="preserve">girada por esta dependencia a su cargo, así mismo, vengo a exhibir las evidencias que refiere a cada acción presentada en el desarrollo de </w:t>
      </w:r>
      <w:r w:rsidR="00050ACE">
        <w:rPr>
          <w:rFonts w:cstheme="minorHAnsi"/>
          <w:sz w:val="24"/>
          <w:szCs w:val="24"/>
        </w:rPr>
        <w:t>esta</w:t>
      </w:r>
      <w:r w:rsidR="00895C72" w:rsidRPr="00657684">
        <w:rPr>
          <w:rFonts w:cstheme="minorHAnsi"/>
          <w:sz w:val="24"/>
          <w:szCs w:val="24"/>
        </w:rPr>
        <w:t>,</w:t>
      </w:r>
      <w:r w:rsidR="006F3228">
        <w:rPr>
          <w:rFonts w:cstheme="minorHAnsi"/>
          <w:sz w:val="24"/>
          <w:szCs w:val="24"/>
        </w:rPr>
        <w:t xml:space="preserve"> mismos </w:t>
      </w:r>
      <w:r w:rsidR="00FF4A9B">
        <w:rPr>
          <w:rFonts w:cstheme="minorHAnsi"/>
          <w:sz w:val="24"/>
          <w:szCs w:val="24"/>
        </w:rPr>
        <w:t>referidos en las fechas que marca el documento recibido con fecha 24 de julio de la anualidad en curso,</w:t>
      </w:r>
      <w:r w:rsidR="006F3228">
        <w:rPr>
          <w:rFonts w:cstheme="minorHAnsi"/>
          <w:sz w:val="24"/>
          <w:szCs w:val="24"/>
        </w:rPr>
        <w:t xml:space="preserve"> recibido en esta recepción general del SMDIF, bajo la nomenclatura</w:t>
      </w:r>
      <w:r w:rsidR="006F3228" w:rsidRPr="006F3228">
        <w:rPr>
          <w:rFonts w:cstheme="minorHAnsi"/>
          <w:b/>
          <w:sz w:val="24"/>
          <w:szCs w:val="24"/>
        </w:rPr>
        <w:t xml:space="preserve"> </w:t>
      </w:r>
      <w:r w:rsidR="003224A3" w:rsidRPr="003224A3">
        <w:rPr>
          <w:rFonts w:cstheme="minorHAnsi"/>
          <w:b/>
          <w:sz w:val="24"/>
          <w:szCs w:val="24"/>
        </w:rPr>
        <w:t>C.M./J.A.C.F./XI/154/03/2024</w:t>
      </w:r>
      <w:r w:rsidR="001C30F4">
        <w:rPr>
          <w:rFonts w:cstheme="minorHAnsi"/>
          <w:b/>
          <w:sz w:val="24"/>
          <w:szCs w:val="24"/>
        </w:rPr>
        <w:t>,</w:t>
      </w:r>
      <w:r w:rsidR="003224A3">
        <w:rPr>
          <w:rFonts w:cstheme="minorHAnsi"/>
          <w:b/>
          <w:sz w:val="24"/>
          <w:szCs w:val="24"/>
        </w:rPr>
        <w:t xml:space="preserve"> </w:t>
      </w:r>
      <w:r w:rsidR="00FF4A9B">
        <w:rPr>
          <w:rFonts w:cstheme="minorHAnsi"/>
          <w:b/>
          <w:sz w:val="24"/>
          <w:szCs w:val="24"/>
        </w:rPr>
        <w:t xml:space="preserve">con orden de auditoría </w:t>
      </w:r>
      <w:r w:rsidR="003224A3" w:rsidRPr="003224A3">
        <w:rPr>
          <w:rFonts w:cstheme="minorHAnsi"/>
          <w:b/>
          <w:sz w:val="24"/>
          <w:szCs w:val="24"/>
        </w:rPr>
        <w:t>C.M./A.C.F./16/2024</w:t>
      </w:r>
      <w:r w:rsidR="00FF4A9B">
        <w:rPr>
          <w:rFonts w:cstheme="minorHAnsi"/>
          <w:b/>
          <w:sz w:val="24"/>
          <w:szCs w:val="24"/>
        </w:rPr>
        <w:t>,</w:t>
      </w:r>
      <w:r w:rsidR="00FF4A9B">
        <w:rPr>
          <w:rFonts w:cstheme="minorHAnsi"/>
          <w:b/>
          <w:sz w:val="20"/>
          <w:szCs w:val="20"/>
        </w:rPr>
        <w:t xml:space="preserve"> </w:t>
      </w:r>
      <w:r w:rsidR="00FF4A9B">
        <w:rPr>
          <w:rFonts w:cstheme="minorHAnsi"/>
          <w:b/>
          <w:sz w:val="24"/>
          <w:szCs w:val="24"/>
        </w:rPr>
        <w:t xml:space="preserve">donde </w:t>
      </w:r>
      <w:r w:rsidR="001C30F4">
        <w:rPr>
          <w:rFonts w:cstheme="minorHAnsi"/>
          <w:b/>
          <w:sz w:val="24"/>
          <w:szCs w:val="24"/>
        </w:rPr>
        <w:t xml:space="preserve">se requisita evidencia fiel de la comprobación por parte de este ente público descentralizado </w:t>
      </w:r>
      <w:r w:rsidR="001C30F4">
        <w:rPr>
          <w:rFonts w:cstheme="minorHAnsi"/>
          <w:bCs/>
          <w:sz w:val="24"/>
          <w:szCs w:val="24"/>
        </w:rPr>
        <w:t>sobr</w:t>
      </w:r>
      <w:r w:rsidR="00FF4A9B">
        <w:rPr>
          <w:rFonts w:cstheme="minorHAnsi"/>
          <w:bCs/>
          <w:sz w:val="24"/>
          <w:szCs w:val="24"/>
        </w:rPr>
        <w:t>e</w:t>
      </w:r>
      <w:r w:rsidR="001C30F4">
        <w:rPr>
          <w:rFonts w:cstheme="minorHAnsi"/>
          <w:bCs/>
          <w:sz w:val="24"/>
          <w:szCs w:val="24"/>
        </w:rPr>
        <w:t xml:space="preserve"> </w:t>
      </w:r>
      <w:r w:rsidR="00FF4A9B">
        <w:rPr>
          <w:rFonts w:cstheme="minorHAnsi"/>
          <w:bCs/>
          <w:sz w:val="24"/>
          <w:szCs w:val="24"/>
        </w:rPr>
        <w:t>lo que se</w:t>
      </w:r>
      <w:r w:rsidR="001C30F4">
        <w:rPr>
          <w:rFonts w:cstheme="minorHAnsi"/>
          <w:bCs/>
          <w:sz w:val="24"/>
          <w:szCs w:val="24"/>
        </w:rPr>
        <w:t xml:space="preserve"> dicta a continuación:</w:t>
      </w:r>
      <w:r w:rsidR="001C30F4">
        <w:rPr>
          <w:rFonts w:cstheme="minorHAnsi"/>
          <w:b/>
          <w:sz w:val="24"/>
          <w:szCs w:val="24"/>
        </w:rPr>
        <w:t xml:space="preserve"> </w:t>
      </w:r>
      <w:r w:rsidR="006F3228">
        <w:rPr>
          <w:rFonts w:cstheme="minorHAnsi"/>
          <w:sz w:val="24"/>
          <w:szCs w:val="24"/>
        </w:rPr>
        <w:t xml:space="preserve"> </w:t>
      </w:r>
    </w:p>
    <w:p w14:paraId="4EC051ED" w14:textId="6A9CB402" w:rsidR="00FF5DBE" w:rsidRPr="00433A44" w:rsidRDefault="00C822E4" w:rsidP="00FF5DBE">
      <w:pPr>
        <w:spacing w:line="240" w:lineRule="auto"/>
        <w:ind w:left="-993" w:firstLine="993"/>
        <w:jc w:val="both"/>
        <w:rPr>
          <w:rFonts w:cstheme="minorHAnsi"/>
          <w:b/>
          <w:bCs/>
          <w:i/>
          <w:iCs/>
          <w:sz w:val="20"/>
          <w:szCs w:val="20"/>
        </w:rPr>
      </w:pPr>
      <w:r w:rsidRPr="00433A44">
        <w:rPr>
          <w:rFonts w:cstheme="minorHAnsi"/>
          <w:b/>
          <w:bCs/>
          <w:i/>
          <w:iCs/>
          <w:sz w:val="20"/>
          <w:szCs w:val="20"/>
        </w:rPr>
        <w:t>“</w:t>
      </w:r>
      <w:r w:rsidR="003224A3">
        <w:rPr>
          <w:rFonts w:cstheme="minorHAnsi"/>
          <w:b/>
          <w:bCs/>
          <w:i/>
          <w:iCs/>
          <w:sz w:val="20"/>
          <w:szCs w:val="20"/>
        </w:rPr>
        <w:t>a)</w:t>
      </w:r>
      <w:r w:rsidRPr="00433A44">
        <w:rPr>
          <w:rFonts w:cstheme="minorHAnsi"/>
          <w:b/>
          <w:bCs/>
          <w:i/>
          <w:iCs/>
          <w:sz w:val="20"/>
          <w:szCs w:val="20"/>
        </w:rPr>
        <w:t>.</w:t>
      </w:r>
      <w:r w:rsidR="00FF0FB1" w:rsidRPr="00433A44">
        <w:rPr>
          <w:rFonts w:cstheme="minorHAnsi"/>
          <w:b/>
          <w:bCs/>
          <w:i/>
          <w:iCs/>
          <w:sz w:val="20"/>
          <w:szCs w:val="20"/>
        </w:rPr>
        <w:t xml:space="preserve"> </w:t>
      </w:r>
      <w:r w:rsidR="003224A3">
        <w:rPr>
          <w:rFonts w:cstheme="minorHAnsi"/>
          <w:b/>
          <w:bCs/>
          <w:i/>
          <w:iCs/>
          <w:sz w:val="20"/>
          <w:szCs w:val="20"/>
        </w:rPr>
        <w:t>Presente el documento que acredite haber nombrado al responsable del área coordinadora de archivos del Sistema Municipal del Desarrollo Integral de la Familia, así como también los responsables de las áreas operativas de archivo en trámite, por área o unidad con que cuenta el SMDIF.</w:t>
      </w:r>
    </w:p>
    <w:p w14:paraId="511AA750" w14:textId="2F68784B" w:rsidR="00FF0FB1" w:rsidRDefault="003224A3" w:rsidP="00FF5DBE">
      <w:pPr>
        <w:spacing w:line="240" w:lineRule="auto"/>
        <w:ind w:left="-993" w:firstLine="993"/>
        <w:jc w:val="both"/>
        <w:rPr>
          <w:rFonts w:cstheme="minorHAnsi"/>
          <w:b/>
          <w:bCs/>
          <w:i/>
          <w:iCs/>
          <w:sz w:val="20"/>
          <w:szCs w:val="20"/>
        </w:rPr>
      </w:pPr>
      <w:r>
        <w:rPr>
          <w:rFonts w:cstheme="minorHAnsi"/>
          <w:b/>
          <w:bCs/>
          <w:i/>
          <w:iCs/>
          <w:sz w:val="20"/>
          <w:szCs w:val="20"/>
        </w:rPr>
        <w:t>b)</w:t>
      </w:r>
      <w:r w:rsidR="00FF0FB1" w:rsidRPr="00433A44">
        <w:rPr>
          <w:rFonts w:cstheme="minorHAnsi"/>
          <w:b/>
          <w:bCs/>
          <w:i/>
          <w:iCs/>
          <w:sz w:val="20"/>
          <w:szCs w:val="20"/>
        </w:rPr>
        <w:t xml:space="preserve">. </w:t>
      </w:r>
      <w:r>
        <w:rPr>
          <w:rFonts w:cstheme="minorHAnsi"/>
          <w:b/>
          <w:bCs/>
          <w:i/>
          <w:iCs/>
          <w:sz w:val="20"/>
          <w:szCs w:val="20"/>
        </w:rPr>
        <w:t xml:space="preserve">Presente las fichas técnicas de valoración elaboradas por el </w:t>
      </w:r>
      <w:r>
        <w:rPr>
          <w:rFonts w:cstheme="minorHAnsi"/>
          <w:b/>
          <w:bCs/>
          <w:i/>
          <w:iCs/>
          <w:sz w:val="20"/>
          <w:szCs w:val="20"/>
        </w:rPr>
        <w:t>Sistema Municipal del Desarrollo Integral de la Familia</w:t>
      </w:r>
      <w:r>
        <w:rPr>
          <w:rFonts w:cstheme="minorHAnsi"/>
          <w:b/>
          <w:bCs/>
          <w:i/>
          <w:iCs/>
          <w:sz w:val="20"/>
          <w:szCs w:val="20"/>
        </w:rPr>
        <w:t>, así como las distintas áreas que la integran, las cuales deberán de contener al menos la descripción de los datos de identificación, el contexto, contenido, valoración, condiciones de acceso, ubicación y responsable de la custodia de la serie o subserie.</w:t>
      </w:r>
    </w:p>
    <w:p w14:paraId="7CCBBA83" w14:textId="4641F2E8" w:rsidR="003224A3" w:rsidRDefault="003224A3" w:rsidP="00FF5DBE">
      <w:pPr>
        <w:spacing w:line="240" w:lineRule="auto"/>
        <w:ind w:left="-993" w:firstLine="993"/>
        <w:jc w:val="both"/>
        <w:rPr>
          <w:rFonts w:cstheme="minorHAnsi"/>
          <w:b/>
          <w:bCs/>
          <w:i/>
          <w:iCs/>
          <w:sz w:val="20"/>
          <w:szCs w:val="20"/>
        </w:rPr>
      </w:pPr>
      <w:r>
        <w:rPr>
          <w:rFonts w:cstheme="minorHAnsi"/>
          <w:b/>
          <w:bCs/>
          <w:i/>
          <w:iCs/>
          <w:sz w:val="20"/>
          <w:szCs w:val="20"/>
        </w:rPr>
        <w:t xml:space="preserve">c). Presente los inventarios documentales del archivo en concentración (histórico), </w:t>
      </w:r>
      <w:proofErr w:type="spellStart"/>
      <w:r>
        <w:rPr>
          <w:rFonts w:cstheme="minorHAnsi"/>
          <w:b/>
          <w:bCs/>
          <w:i/>
          <w:iCs/>
          <w:sz w:val="20"/>
          <w:szCs w:val="20"/>
        </w:rPr>
        <w:t>asi</w:t>
      </w:r>
      <w:proofErr w:type="spellEnd"/>
      <w:r>
        <w:rPr>
          <w:rFonts w:cstheme="minorHAnsi"/>
          <w:b/>
          <w:bCs/>
          <w:i/>
          <w:iCs/>
          <w:sz w:val="20"/>
          <w:szCs w:val="20"/>
        </w:rPr>
        <w:t xml:space="preserve"> como la relación de correspondencia, del </w:t>
      </w:r>
      <w:r>
        <w:rPr>
          <w:rFonts w:cstheme="minorHAnsi"/>
          <w:b/>
          <w:bCs/>
          <w:i/>
          <w:iCs/>
          <w:sz w:val="20"/>
          <w:szCs w:val="20"/>
        </w:rPr>
        <w:t>Sistema Municipal del Desarrollo Integral de la Familia</w:t>
      </w:r>
      <w:r>
        <w:rPr>
          <w:rFonts w:cstheme="minorHAnsi"/>
          <w:b/>
          <w:bCs/>
          <w:i/>
          <w:iCs/>
          <w:sz w:val="20"/>
          <w:szCs w:val="20"/>
        </w:rPr>
        <w:t>, así como las áreas a su cargo actualizados hasta el mes de febrero del 2024.</w:t>
      </w:r>
    </w:p>
    <w:p w14:paraId="6A0287DB" w14:textId="54D0CBA6" w:rsidR="003224A3" w:rsidRDefault="003224A3" w:rsidP="00FF5DBE">
      <w:pPr>
        <w:spacing w:line="240" w:lineRule="auto"/>
        <w:ind w:left="-993" w:firstLine="993"/>
        <w:jc w:val="both"/>
        <w:rPr>
          <w:rFonts w:cstheme="minorHAnsi"/>
          <w:b/>
          <w:bCs/>
          <w:i/>
          <w:iCs/>
          <w:sz w:val="20"/>
          <w:szCs w:val="20"/>
        </w:rPr>
      </w:pPr>
      <w:r>
        <w:rPr>
          <w:rFonts w:cstheme="minorHAnsi"/>
          <w:b/>
          <w:bCs/>
          <w:i/>
          <w:iCs/>
          <w:sz w:val="20"/>
          <w:szCs w:val="20"/>
        </w:rPr>
        <w:t>d). Documentación comprobatoria (Expedientes completos incluyendo el proceso de contratación) al mes de diciembre del 2023 relativa a las cuentas:</w:t>
      </w:r>
    </w:p>
    <w:p w14:paraId="69217B9D" w14:textId="111A388B" w:rsidR="003224A3" w:rsidRDefault="006232AD" w:rsidP="00FF5DBE">
      <w:pPr>
        <w:spacing w:line="240" w:lineRule="auto"/>
        <w:ind w:left="-993" w:firstLine="993"/>
        <w:jc w:val="both"/>
        <w:rPr>
          <w:rFonts w:cstheme="minorHAnsi"/>
          <w:b/>
          <w:bCs/>
          <w:i/>
          <w:iCs/>
          <w:sz w:val="20"/>
          <w:szCs w:val="20"/>
        </w:rPr>
      </w:pPr>
      <w:r>
        <w:rPr>
          <w:rFonts w:cstheme="minorHAnsi"/>
          <w:b/>
          <w:bCs/>
          <w:i/>
          <w:iCs/>
          <w:sz w:val="20"/>
          <w:szCs w:val="20"/>
        </w:rPr>
        <w:tab/>
        <w:t>a) Cuenta No. 12100 de nombre: Honorarios Asimilables a Salarios</w:t>
      </w:r>
    </w:p>
    <w:p w14:paraId="1D9C88C9" w14:textId="67495F92" w:rsidR="006232AD" w:rsidRDefault="006232AD" w:rsidP="006232AD">
      <w:pPr>
        <w:spacing w:line="240" w:lineRule="auto"/>
        <w:ind w:left="-993" w:firstLine="993"/>
        <w:jc w:val="both"/>
        <w:rPr>
          <w:rFonts w:cstheme="minorHAnsi"/>
          <w:b/>
          <w:bCs/>
          <w:i/>
          <w:iCs/>
          <w:sz w:val="20"/>
          <w:szCs w:val="20"/>
        </w:rPr>
      </w:pPr>
      <w:r>
        <w:rPr>
          <w:rFonts w:cstheme="minorHAnsi"/>
          <w:b/>
          <w:bCs/>
          <w:i/>
          <w:iCs/>
          <w:sz w:val="20"/>
          <w:szCs w:val="20"/>
        </w:rPr>
        <w:tab/>
        <w:t xml:space="preserve">b) </w:t>
      </w:r>
      <w:r>
        <w:rPr>
          <w:rFonts w:cstheme="minorHAnsi"/>
          <w:b/>
          <w:bCs/>
          <w:i/>
          <w:iCs/>
          <w:sz w:val="20"/>
          <w:szCs w:val="20"/>
        </w:rPr>
        <w:t xml:space="preserve">Cuenta No. </w:t>
      </w:r>
      <w:r>
        <w:rPr>
          <w:rFonts w:cstheme="minorHAnsi"/>
          <w:b/>
          <w:bCs/>
          <w:i/>
          <w:iCs/>
          <w:sz w:val="20"/>
          <w:szCs w:val="20"/>
        </w:rPr>
        <w:t>35100</w:t>
      </w:r>
      <w:r>
        <w:rPr>
          <w:rFonts w:cstheme="minorHAnsi"/>
          <w:b/>
          <w:bCs/>
          <w:i/>
          <w:iCs/>
          <w:sz w:val="20"/>
          <w:szCs w:val="20"/>
        </w:rPr>
        <w:t xml:space="preserve"> de nombre: </w:t>
      </w:r>
      <w:r>
        <w:rPr>
          <w:rFonts w:cstheme="minorHAnsi"/>
          <w:b/>
          <w:bCs/>
          <w:i/>
          <w:iCs/>
          <w:sz w:val="20"/>
          <w:szCs w:val="20"/>
        </w:rPr>
        <w:t>Conservación y Mantenimiento Me</w:t>
      </w:r>
    </w:p>
    <w:p w14:paraId="433246EA" w14:textId="404E195F" w:rsidR="006232AD" w:rsidRDefault="006232AD" w:rsidP="006232AD">
      <w:pPr>
        <w:spacing w:line="240" w:lineRule="auto"/>
        <w:ind w:left="-993" w:firstLine="993"/>
        <w:jc w:val="both"/>
        <w:rPr>
          <w:rFonts w:cstheme="minorHAnsi"/>
          <w:b/>
          <w:bCs/>
          <w:i/>
          <w:iCs/>
          <w:sz w:val="20"/>
          <w:szCs w:val="20"/>
        </w:rPr>
      </w:pPr>
      <w:r>
        <w:rPr>
          <w:rFonts w:cstheme="minorHAnsi"/>
          <w:b/>
          <w:bCs/>
          <w:i/>
          <w:iCs/>
          <w:sz w:val="20"/>
          <w:szCs w:val="20"/>
        </w:rPr>
        <w:tab/>
        <w:t xml:space="preserve">c) </w:t>
      </w:r>
      <w:r>
        <w:rPr>
          <w:rFonts w:cstheme="minorHAnsi"/>
          <w:b/>
          <w:bCs/>
          <w:i/>
          <w:iCs/>
          <w:sz w:val="20"/>
          <w:szCs w:val="20"/>
        </w:rPr>
        <w:t xml:space="preserve">Cuenta No. </w:t>
      </w:r>
      <w:r>
        <w:rPr>
          <w:rFonts w:cstheme="minorHAnsi"/>
          <w:b/>
          <w:bCs/>
          <w:i/>
          <w:iCs/>
          <w:sz w:val="20"/>
          <w:szCs w:val="20"/>
        </w:rPr>
        <w:t>35700</w:t>
      </w:r>
      <w:r>
        <w:rPr>
          <w:rFonts w:cstheme="minorHAnsi"/>
          <w:b/>
          <w:bCs/>
          <w:i/>
          <w:iCs/>
          <w:sz w:val="20"/>
          <w:szCs w:val="20"/>
        </w:rPr>
        <w:t xml:space="preserve"> de nombre: </w:t>
      </w:r>
      <w:r>
        <w:rPr>
          <w:rFonts w:cstheme="minorHAnsi"/>
          <w:b/>
          <w:bCs/>
          <w:i/>
          <w:iCs/>
          <w:sz w:val="20"/>
          <w:szCs w:val="20"/>
        </w:rPr>
        <w:t>Instalación, Reparación y Mantenimiento</w:t>
      </w:r>
    </w:p>
    <w:p w14:paraId="2529EE98" w14:textId="77777777" w:rsidR="006232AD" w:rsidRDefault="006232AD" w:rsidP="00372AE5">
      <w:pPr>
        <w:spacing w:line="240" w:lineRule="auto"/>
        <w:ind w:left="-851" w:firstLine="851"/>
        <w:jc w:val="both"/>
        <w:rPr>
          <w:rFonts w:cstheme="minorHAnsi"/>
          <w:sz w:val="24"/>
          <w:szCs w:val="24"/>
        </w:rPr>
      </w:pPr>
    </w:p>
    <w:p w14:paraId="614B5CFB" w14:textId="233AE32D" w:rsidR="006232AD" w:rsidRDefault="006232AD" w:rsidP="00372AE5">
      <w:pPr>
        <w:spacing w:line="240" w:lineRule="auto"/>
        <w:ind w:left="-851" w:firstLine="851"/>
        <w:jc w:val="both"/>
        <w:rPr>
          <w:rFonts w:cstheme="minorHAnsi"/>
          <w:sz w:val="24"/>
          <w:szCs w:val="24"/>
        </w:rPr>
      </w:pPr>
      <w:r>
        <w:rPr>
          <w:rFonts w:cstheme="minorHAnsi"/>
          <w:sz w:val="24"/>
          <w:szCs w:val="24"/>
        </w:rPr>
        <w:t>Para dar cumplimiento formal a los requerimientos que esta jefatura hace llegar mediante el oficio señalado, y estando en condiciones de responder a lo solicitado, vengo a informar lo siguiente:</w:t>
      </w:r>
    </w:p>
    <w:p w14:paraId="5840F8D3" w14:textId="44FEC977" w:rsidR="00433A44" w:rsidRDefault="00613D23" w:rsidP="00372AE5">
      <w:pPr>
        <w:spacing w:line="240" w:lineRule="auto"/>
        <w:ind w:left="-851" w:firstLine="851"/>
        <w:jc w:val="both"/>
        <w:rPr>
          <w:i/>
          <w:iCs/>
        </w:rPr>
      </w:pPr>
      <w:r w:rsidRPr="00613D23">
        <w:rPr>
          <w:rFonts w:cstheme="minorHAnsi"/>
          <w:b/>
          <w:bCs/>
          <w:sz w:val="24"/>
          <w:szCs w:val="24"/>
        </w:rPr>
        <w:lastRenderedPageBreak/>
        <w:t>1</w:t>
      </w:r>
      <w:r w:rsidR="000601C3">
        <w:rPr>
          <w:rFonts w:cstheme="minorHAnsi"/>
          <w:sz w:val="24"/>
          <w:szCs w:val="24"/>
        </w:rPr>
        <w:t xml:space="preserve">. </w:t>
      </w:r>
      <w:r w:rsidR="006232AD">
        <w:rPr>
          <w:rFonts w:cstheme="minorHAnsi"/>
          <w:sz w:val="24"/>
          <w:szCs w:val="24"/>
        </w:rPr>
        <w:t xml:space="preserve">Con relación a lo requerido en el inciso </w:t>
      </w:r>
      <w:r w:rsidR="006232AD" w:rsidRPr="006232AD">
        <w:rPr>
          <w:rFonts w:cstheme="minorHAnsi"/>
          <w:b/>
          <w:bCs/>
          <w:sz w:val="24"/>
          <w:szCs w:val="24"/>
        </w:rPr>
        <w:t>a)</w:t>
      </w:r>
      <w:r w:rsidR="00433A44">
        <w:rPr>
          <w:rFonts w:cstheme="minorHAnsi"/>
          <w:sz w:val="24"/>
          <w:szCs w:val="24"/>
        </w:rPr>
        <w:t xml:space="preserve">, </w:t>
      </w:r>
      <w:r w:rsidR="006232AD">
        <w:rPr>
          <w:rFonts w:cstheme="minorHAnsi"/>
          <w:sz w:val="24"/>
          <w:szCs w:val="24"/>
        </w:rPr>
        <w:t>se hace constancia que, con fecha 01 de octubre del año 2021, se nombra un Titular de Archivo, contando con las facultades que se derivan de la Ley General de Archivo Art. 27, 28, fracciones de la I-XI, Ley de Archivo para el Estado de Nayarit, Art. 27, fracciones de la I-XI, Ley de Transparencia y Acceso a la Información Pública para el Estado de Nayarit, Art. 3, fracción III, Art. 23, 97, y todos los aplicables en la materia</w:t>
      </w:r>
      <w:r w:rsidR="005C7C80">
        <w:rPr>
          <w:rFonts w:cstheme="minorHAnsi"/>
          <w:sz w:val="24"/>
          <w:szCs w:val="24"/>
        </w:rPr>
        <w:t xml:space="preserve">; así mismo, se nombra un archivista de concentración que realiza las funciones que reza la </w:t>
      </w:r>
      <w:r w:rsidR="005C7C80">
        <w:rPr>
          <w:rFonts w:cstheme="minorHAnsi"/>
          <w:sz w:val="24"/>
          <w:szCs w:val="24"/>
        </w:rPr>
        <w:t>Ley de Archivo para el Estado de Nayarit</w:t>
      </w:r>
      <w:r w:rsidR="005C7C80">
        <w:rPr>
          <w:rFonts w:cstheme="minorHAnsi"/>
          <w:sz w:val="24"/>
          <w:szCs w:val="24"/>
        </w:rPr>
        <w:t xml:space="preserve">, Art. 30, fracciones de la I-XI, Art. 31, </w:t>
      </w:r>
      <w:r w:rsidR="005F2BD1">
        <w:rPr>
          <w:rFonts w:cstheme="minorHAnsi"/>
          <w:sz w:val="24"/>
          <w:szCs w:val="24"/>
        </w:rPr>
        <w:t xml:space="preserve">cumpliendo así con lo que demanda la LGA, </w:t>
      </w:r>
      <w:r w:rsidR="005F2BD1" w:rsidRPr="005F2BD1">
        <w:rPr>
          <w:rFonts w:cstheme="minorHAnsi"/>
          <w:i/>
          <w:iCs/>
          <w:sz w:val="24"/>
          <w:szCs w:val="24"/>
        </w:rPr>
        <w:t>“</w:t>
      </w:r>
      <w:r w:rsidR="005F2BD1">
        <w:rPr>
          <w:rFonts w:cstheme="minorHAnsi"/>
          <w:i/>
          <w:iCs/>
          <w:sz w:val="24"/>
          <w:szCs w:val="24"/>
        </w:rPr>
        <w:t xml:space="preserve">ART.21, INCISO B) </w:t>
      </w:r>
      <w:r w:rsidR="005F2BD1" w:rsidRPr="005F2BD1">
        <w:rPr>
          <w:i/>
          <w:iCs/>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r w:rsidR="005F2BD1" w:rsidRPr="005F2BD1">
        <w:rPr>
          <w:i/>
          <w:iCs/>
        </w:rPr>
        <w:t>”.</w:t>
      </w:r>
    </w:p>
    <w:p w14:paraId="48626556" w14:textId="36C90A3F" w:rsidR="005F2BD1" w:rsidRDefault="005F2BD1" w:rsidP="00372AE5">
      <w:pPr>
        <w:spacing w:line="240" w:lineRule="auto"/>
        <w:ind w:left="-851" w:firstLine="851"/>
        <w:jc w:val="both"/>
        <w:rPr>
          <w:rFonts w:cstheme="minorHAnsi"/>
          <w:i/>
          <w:iCs/>
          <w:sz w:val="24"/>
          <w:szCs w:val="24"/>
        </w:rPr>
      </w:pPr>
      <w:r>
        <w:rPr>
          <w:rFonts w:cstheme="minorHAnsi"/>
          <w:i/>
          <w:iCs/>
          <w:sz w:val="24"/>
          <w:szCs w:val="24"/>
        </w:rPr>
        <w:t xml:space="preserve">Se anexan los nombramientos que fueron señalados. </w:t>
      </w:r>
    </w:p>
    <w:p w14:paraId="599AE575" w14:textId="52A32ACE" w:rsidR="005F2BD1" w:rsidRDefault="005F2BD1" w:rsidP="00372AE5">
      <w:pPr>
        <w:spacing w:line="240" w:lineRule="auto"/>
        <w:ind w:left="-851" w:firstLine="851"/>
        <w:jc w:val="both"/>
        <w:rPr>
          <w:rFonts w:cstheme="minorHAnsi"/>
          <w:i/>
          <w:iCs/>
          <w:sz w:val="24"/>
          <w:szCs w:val="24"/>
        </w:rPr>
      </w:pPr>
      <w:r>
        <w:rPr>
          <w:rFonts w:cstheme="minorHAnsi"/>
          <w:i/>
          <w:iCs/>
          <w:sz w:val="24"/>
          <w:szCs w:val="24"/>
        </w:rPr>
        <w:t>N.B. No figura un responsable directo del archivo en trámite. Son los titulares de cada área operativa de controlar, administrar y resguardar todo archivo en este estado</w:t>
      </w:r>
      <w:r w:rsidR="00212E1D">
        <w:rPr>
          <w:rFonts w:cstheme="minorHAnsi"/>
          <w:i/>
          <w:iCs/>
          <w:sz w:val="24"/>
          <w:szCs w:val="24"/>
        </w:rPr>
        <w:t>. Anexo, además, el archivo en trámite de la Coordinación de Trabajo Social, con los datos señalados en formatos específicos de E-R.</w:t>
      </w:r>
    </w:p>
    <w:p w14:paraId="7ACA0FEB" w14:textId="4475CC65" w:rsidR="000601C3" w:rsidRDefault="000601C3" w:rsidP="00372AE5">
      <w:pPr>
        <w:spacing w:line="240" w:lineRule="auto"/>
        <w:ind w:left="-851" w:firstLine="851"/>
        <w:jc w:val="both"/>
        <w:rPr>
          <w:rFonts w:cstheme="minorHAnsi"/>
          <w:sz w:val="24"/>
          <w:szCs w:val="24"/>
        </w:rPr>
      </w:pPr>
      <w:r w:rsidRPr="00613D23">
        <w:rPr>
          <w:rFonts w:cstheme="minorHAnsi"/>
          <w:b/>
          <w:bCs/>
          <w:sz w:val="24"/>
          <w:szCs w:val="24"/>
        </w:rPr>
        <w:t>2</w:t>
      </w:r>
      <w:r>
        <w:rPr>
          <w:rFonts w:cstheme="minorHAnsi"/>
          <w:sz w:val="24"/>
          <w:szCs w:val="24"/>
        </w:rPr>
        <w:t xml:space="preserve">. Relativo al inciso </w:t>
      </w:r>
      <w:r w:rsidRPr="000601C3">
        <w:rPr>
          <w:rFonts w:cstheme="minorHAnsi"/>
          <w:b/>
          <w:bCs/>
          <w:sz w:val="24"/>
          <w:szCs w:val="24"/>
        </w:rPr>
        <w:t>b)</w:t>
      </w:r>
      <w:r>
        <w:rPr>
          <w:rFonts w:cstheme="minorHAnsi"/>
          <w:b/>
          <w:bCs/>
          <w:sz w:val="24"/>
          <w:szCs w:val="24"/>
        </w:rPr>
        <w:t xml:space="preserve"> </w:t>
      </w:r>
      <w:r>
        <w:rPr>
          <w:rFonts w:cstheme="minorHAnsi"/>
          <w:sz w:val="24"/>
          <w:szCs w:val="24"/>
        </w:rPr>
        <w:t xml:space="preserve">en el que se solicitan las fichas técnicas de valoración, se hace entrega de las Guías Simples de Archivo, refiriendo que son estas las que acreditan las normas vigentes, y que, contienen los datos señalados en su oficio. Así como, los Catálogos de Disposición Documental, que son los instrumentos de clasificación aprobados por la Ley General de Archivo, </w:t>
      </w:r>
      <w:r>
        <w:rPr>
          <w:rFonts w:cstheme="minorHAnsi"/>
          <w:sz w:val="24"/>
          <w:szCs w:val="24"/>
        </w:rPr>
        <w:t>Art. 4, Fr. XXXVII-XXXVIII. Art. 13, 14, 17</w:t>
      </w:r>
      <w:r>
        <w:rPr>
          <w:rFonts w:cstheme="minorHAnsi"/>
          <w:sz w:val="24"/>
          <w:szCs w:val="24"/>
        </w:rPr>
        <w:t xml:space="preserve"> y Ley de Archivo para el Estado de Nayarit, Art. </w:t>
      </w:r>
      <w:r w:rsidR="00613D23">
        <w:rPr>
          <w:rFonts w:cstheme="minorHAnsi"/>
          <w:sz w:val="24"/>
          <w:szCs w:val="24"/>
        </w:rPr>
        <w:t>12</w:t>
      </w:r>
      <w:r>
        <w:rPr>
          <w:rFonts w:cstheme="minorHAnsi"/>
          <w:sz w:val="24"/>
          <w:szCs w:val="24"/>
        </w:rPr>
        <w:t xml:space="preserve">, Fr. </w:t>
      </w:r>
      <w:r w:rsidR="00613D23">
        <w:rPr>
          <w:rFonts w:cstheme="minorHAnsi"/>
          <w:sz w:val="24"/>
          <w:szCs w:val="24"/>
        </w:rPr>
        <w:t>I-3</w:t>
      </w:r>
      <w:r>
        <w:rPr>
          <w:rFonts w:cstheme="minorHAnsi"/>
          <w:sz w:val="24"/>
          <w:szCs w:val="24"/>
        </w:rPr>
        <w:t xml:space="preserve">. </w:t>
      </w:r>
    </w:p>
    <w:p w14:paraId="25D89BAD" w14:textId="4ED68ABF" w:rsidR="000601C3" w:rsidRDefault="000601C3" w:rsidP="00372AE5">
      <w:pPr>
        <w:spacing w:line="240" w:lineRule="auto"/>
        <w:ind w:left="-851" w:firstLine="851"/>
        <w:jc w:val="both"/>
        <w:rPr>
          <w:rFonts w:cstheme="minorHAnsi"/>
          <w:i/>
          <w:iCs/>
          <w:sz w:val="24"/>
          <w:szCs w:val="24"/>
        </w:rPr>
      </w:pPr>
      <w:r>
        <w:rPr>
          <w:rFonts w:cstheme="minorHAnsi"/>
          <w:i/>
          <w:iCs/>
          <w:sz w:val="24"/>
          <w:szCs w:val="24"/>
        </w:rPr>
        <w:t>Se anexan copias simples de las guías simples de archivo de las unidades administrativas de este SMDIF, así como los catálogos de disposición documental vigentes.</w:t>
      </w:r>
    </w:p>
    <w:p w14:paraId="6003C22A" w14:textId="470DF985" w:rsidR="000601C3" w:rsidRPr="00A06E48" w:rsidRDefault="00A06E48" w:rsidP="000601C3">
      <w:pPr>
        <w:spacing w:line="240" w:lineRule="auto"/>
        <w:ind w:left="-851" w:firstLine="851"/>
        <w:jc w:val="both"/>
        <w:rPr>
          <w:rFonts w:cstheme="minorHAnsi"/>
          <w:sz w:val="24"/>
          <w:szCs w:val="24"/>
        </w:rPr>
      </w:pPr>
      <w:r w:rsidRPr="00613D23">
        <w:rPr>
          <w:rFonts w:cstheme="minorHAnsi"/>
          <w:b/>
          <w:bCs/>
          <w:sz w:val="24"/>
          <w:szCs w:val="24"/>
        </w:rPr>
        <w:t>3</w:t>
      </w:r>
      <w:r>
        <w:rPr>
          <w:rFonts w:cstheme="minorHAnsi"/>
          <w:sz w:val="24"/>
          <w:szCs w:val="24"/>
        </w:rPr>
        <w:t>. De los solicitado en el incis</w:t>
      </w:r>
      <w:r w:rsidR="000601C3">
        <w:rPr>
          <w:rFonts w:cstheme="minorHAnsi"/>
          <w:sz w:val="24"/>
          <w:szCs w:val="24"/>
        </w:rPr>
        <w:t xml:space="preserve">o </w:t>
      </w:r>
      <w:r>
        <w:rPr>
          <w:rFonts w:cstheme="minorHAnsi"/>
          <w:b/>
          <w:bCs/>
          <w:sz w:val="24"/>
          <w:szCs w:val="24"/>
        </w:rPr>
        <w:t>c</w:t>
      </w:r>
      <w:r w:rsidR="000601C3" w:rsidRPr="000601C3">
        <w:rPr>
          <w:rFonts w:cstheme="minorHAnsi"/>
          <w:b/>
          <w:bCs/>
          <w:sz w:val="24"/>
          <w:szCs w:val="24"/>
        </w:rPr>
        <w:t>)</w:t>
      </w:r>
      <w:r>
        <w:rPr>
          <w:rFonts w:cstheme="minorHAnsi"/>
          <w:sz w:val="24"/>
          <w:szCs w:val="24"/>
        </w:rPr>
        <w:t>, de los inventarios que corresponden a cada área administrativa de este ente público.</w:t>
      </w:r>
    </w:p>
    <w:p w14:paraId="0B3CB74D" w14:textId="082F689F" w:rsidR="000601C3" w:rsidRPr="000601C3" w:rsidRDefault="000601C3" w:rsidP="000601C3">
      <w:pPr>
        <w:spacing w:line="240" w:lineRule="auto"/>
        <w:ind w:left="-851" w:firstLine="851"/>
        <w:jc w:val="both"/>
        <w:rPr>
          <w:rFonts w:cstheme="minorHAnsi"/>
          <w:i/>
          <w:iCs/>
          <w:sz w:val="24"/>
          <w:szCs w:val="24"/>
        </w:rPr>
      </w:pPr>
      <w:r>
        <w:rPr>
          <w:rFonts w:cstheme="minorHAnsi"/>
          <w:i/>
          <w:iCs/>
          <w:sz w:val="24"/>
          <w:szCs w:val="24"/>
        </w:rPr>
        <w:t xml:space="preserve">Se anexan copias simples </w:t>
      </w:r>
      <w:r w:rsidR="00A06E48">
        <w:rPr>
          <w:rFonts w:cstheme="minorHAnsi"/>
          <w:i/>
          <w:iCs/>
          <w:sz w:val="24"/>
          <w:szCs w:val="24"/>
        </w:rPr>
        <w:t>de los inventarios previamente elaborados por cada titular de área administrativa de este SMDIF, en ellos se encuentran los registros de cada archivo existente</w:t>
      </w:r>
      <w:r w:rsidR="00613D23">
        <w:rPr>
          <w:rFonts w:cstheme="minorHAnsi"/>
          <w:i/>
          <w:iCs/>
          <w:sz w:val="24"/>
          <w:szCs w:val="24"/>
        </w:rPr>
        <w:t>, conformado según los requerimientos de cada UA. En este tenor, se hace de manifiesto que, la información es elaborada a partir de esta administración 2021-2024, dado que, la aplicación de la norma viene a ser de carácter obligatorio a partir de la fecha de modificación y publicación el 19 de enero del 2022.</w:t>
      </w:r>
    </w:p>
    <w:p w14:paraId="2DF78EF4" w14:textId="127E19C6" w:rsidR="00360BCB" w:rsidRDefault="00360BCB" w:rsidP="00360BCB">
      <w:pPr>
        <w:spacing w:line="240" w:lineRule="auto"/>
        <w:ind w:left="-993" w:firstLine="993"/>
        <w:jc w:val="both"/>
        <w:rPr>
          <w:sz w:val="24"/>
          <w:szCs w:val="24"/>
        </w:rPr>
      </w:pPr>
      <w:r>
        <w:rPr>
          <w:rFonts w:cstheme="minorHAnsi"/>
          <w:b/>
          <w:bCs/>
          <w:sz w:val="24"/>
          <w:szCs w:val="24"/>
        </w:rPr>
        <w:t xml:space="preserve">4. </w:t>
      </w:r>
      <w:r w:rsidR="009109B6">
        <w:rPr>
          <w:rFonts w:cstheme="minorHAnsi"/>
          <w:sz w:val="24"/>
          <w:szCs w:val="24"/>
        </w:rPr>
        <w:t xml:space="preserve">Para dar respuesta al inciso </w:t>
      </w:r>
      <w:r w:rsidR="009109B6" w:rsidRPr="009109B6">
        <w:rPr>
          <w:rFonts w:cstheme="minorHAnsi"/>
          <w:b/>
          <w:bCs/>
          <w:sz w:val="24"/>
          <w:szCs w:val="24"/>
        </w:rPr>
        <w:t>d)</w:t>
      </w:r>
      <w:r w:rsidR="004A0DA3">
        <w:rPr>
          <w:rFonts w:cstheme="minorHAnsi"/>
          <w:sz w:val="24"/>
          <w:szCs w:val="24"/>
        </w:rPr>
        <w:t xml:space="preserve"> </w:t>
      </w:r>
      <w:r w:rsidR="009109B6">
        <w:rPr>
          <w:rFonts w:cstheme="minorHAnsi"/>
          <w:sz w:val="24"/>
          <w:szCs w:val="24"/>
        </w:rPr>
        <w:t>y de acuerdo con la consulta</w:t>
      </w:r>
      <w:r w:rsidR="004A0DA3">
        <w:rPr>
          <w:rFonts w:cstheme="minorHAnsi"/>
          <w:sz w:val="24"/>
          <w:szCs w:val="24"/>
        </w:rPr>
        <w:t xml:space="preserve"> de auxiliares emitido por el sistema financiero contable SAACG.NET que este ente público descentralizado utiliza, se obtiene que, para la cuenta </w:t>
      </w:r>
      <w:r>
        <w:rPr>
          <w:rFonts w:cstheme="minorHAnsi"/>
          <w:sz w:val="24"/>
          <w:szCs w:val="24"/>
        </w:rPr>
        <w:t>12101</w:t>
      </w:r>
      <w:r w:rsidR="004A0DA3">
        <w:rPr>
          <w:rFonts w:cstheme="minorHAnsi"/>
          <w:sz w:val="24"/>
          <w:szCs w:val="24"/>
        </w:rPr>
        <w:t xml:space="preserve">, </w:t>
      </w:r>
      <w:r>
        <w:rPr>
          <w:rFonts w:cstheme="minorHAnsi"/>
          <w:sz w:val="24"/>
          <w:szCs w:val="24"/>
        </w:rPr>
        <w:t>para el mes de diciembre 2023, que refiere los contratos por honorarios asimilables a salarios</w:t>
      </w:r>
      <w:r w:rsidR="004A0DA3">
        <w:rPr>
          <w:rFonts w:cstheme="minorHAnsi"/>
          <w:sz w:val="24"/>
          <w:szCs w:val="24"/>
        </w:rPr>
        <w:t>, se obtiene que, las pólizas, E0</w:t>
      </w:r>
      <w:r>
        <w:rPr>
          <w:rFonts w:cstheme="minorHAnsi"/>
          <w:sz w:val="24"/>
          <w:szCs w:val="24"/>
        </w:rPr>
        <w:t>1436</w:t>
      </w:r>
      <w:r w:rsidR="004A0DA3">
        <w:rPr>
          <w:rFonts w:cstheme="minorHAnsi"/>
          <w:sz w:val="24"/>
          <w:szCs w:val="24"/>
        </w:rPr>
        <w:t xml:space="preserve"> </w:t>
      </w:r>
      <w:r>
        <w:rPr>
          <w:rFonts w:cstheme="minorHAnsi"/>
          <w:sz w:val="24"/>
          <w:szCs w:val="24"/>
        </w:rPr>
        <w:t xml:space="preserve">y </w:t>
      </w:r>
      <w:r>
        <w:rPr>
          <w:rFonts w:cstheme="minorHAnsi"/>
          <w:sz w:val="24"/>
          <w:szCs w:val="24"/>
        </w:rPr>
        <w:t>E014</w:t>
      </w:r>
      <w:r>
        <w:rPr>
          <w:rFonts w:cstheme="minorHAnsi"/>
          <w:sz w:val="24"/>
          <w:szCs w:val="24"/>
        </w:rPr>
        <w:t>59</w:t>
      </w:r>
      <w:r w:rsidR="004A0DA3">
        <w:rPr>
          <w:rFonts w:cstheme="minorHAnsi"/>
          <w:sz w:val="24"/>
          <w:szCs w:val="24"/>
        </w:rPr>
        <w:t xml:space="preserve">, </w:t>
      </w:r>
      <w:r w:rsidR="002736F6">
        <w:rPr>
          <w:rFonts w:cstheme="minorHAnsi"/>
          <w:sz w:val="24"/>
          <w:szCs w:val="24"/>
        </w:rPr>
        <w:t xml:space="preserve">contienen la información relativa al gasto que se señala, así mismo, se integra por reporte de póliza, </w:t>
      </w:r>
      <w:r w:rsidR="002736F6">
        <w:rPr>
          <w:sz w:val="24"/>
          <w:szCs w:val="24"/>
        </w:rPr>
        <w:t xml:space="preserve">que incluye comprobación del gasto representado </w:t>
      </w:r>
      <w:r w:rsidR="002736F6">
        <w:rPr>
          <w:sz w:val="24"/>
          <w:szCs w:val="24"/>
        </w:rPr>
        <w:lastRenderedPageBreak/>
        <w:t>por póliza, transferencia bancaria, factura, CFDI, requisición interna, oficio de solicitud y expedientes generados.</w:t>
      </w:r>
    </w:p>
    <w:p w14:paraId="3133E73B" w14:textId="4A1FDA53" w:rsidR="00360BCB" w:rsidRDefault="00360BCB" w:rsidP="00360BCB">
      <w:pPr>
        <w:spacing w:line="240" w:lineRule="auto"/>
        <w:ind w:left="-993" w:firstLine="993"/>
        <w:jc w:val="both"/>
        <w:rPr>
          <w:sz w:val="24"/>
          <w:szCs w:val="24"/>
        </w:rPr>
      </w:pPr>
      <w:r>
        <w:rPr>
          <w:rFonts w:cstheme="minorHAnsi"/>
          <w:sz w:val="24"/>
          <w:szCs w:val="24"/>
        </w:rPr>
        <w:t>P</w:t>
      </w:r>
      <w:r>
        <w:rPr>
          <w:rFonts w:cstheme="minorHAnsi"/>
          <w:sz w:val="24"/>
          <w:szCs w:val="24"/>
        </w:rPr>
        <w:t xml:space="preserve">ara la cuenta </w:t>
      </w:r>
      <w:r>
        <w:rPr>
          <w:rFonts w:cstheme="minorHAnsi"/>
          <w:sz w:val="24"/>
          <w:szCs w:val="24"/>
        </w:rPr>
        <w:t>35701</w:t>
      </w:r>
      <w:r>
        <w:rPr>
          <w:rFonts w:cstheme="minorHAnsi"/>
          <w:sz w:val="24"/>
          <w:szCs w:val="24"/>
        </w:rPr>
        <w:t xml:space="preserve">, para el mes de diciembre 2023, </w:t>
      </w:r>
      <w:r>
        <w:rPr>
          <w:rFonts w:cstheme="minorHAnsi"/>
          <w:sz w:val="24"/>
          <w:szCs w:val="24"/>
        </w:rPr>
        <w:t>del mantenimiento y conservación Me</w:t>
      </w:r>
      <w:r>
        <w:rPr>
          <w:rFonts w:cstheme="minorHAnsi"/>
          <w:sz w:val="24"/>
          <w:szCs w:val="24"/>
        </w:rPr>
        <w:t xml:space="preserve">, se obtiene que, las pólizas, </w:t>
      </w:r>
      <w:r>
        <w:rPr>
          <w:rFonts w:cstheme="minorHAnsi"/>
          <w:sz w:val="24"/>
          <w:szCs w:val="24"/>
        </w:rPr>
        <w:t xml:space="preserve">E01371, </w:t>
      </w:r>
      <w:r>
        <w:rPr>
          <w:rFonts w:cstheme="minorHAnsi"/>
          <w:sz w:val="24"/>
          <w:szCs w:val="24"/>
        </w:rPr>
        <w:t>E0137</w:t>
      </w:r>
      <w:r>
        <w:rPr>
          <w:rFonts w:cstheme="minorHAnsi"/>
          <w:sz w:val="24"/>
          <w:szCs w:val="24"/>
        </w:rPr>
        <w:t>2,</w:t>
      </w:r>
      <w:r w:rsidRPr="00360BCB">
        <w:rPr>
          <w:rFonts w:cstheme="minorHAnsi"/>
          <w:sz w:val="24"/>
          <w:szCs w:val="24"/>
        </w:rPr>
        <w:t xml:space="preserve"> </w:t>
      </w:r>
      <w:r>
        <w:rPr>
          <w:rFonts w:cstheme="minorHAnsi"/>
          <w:sz w:val="24"/>
          <w:szCs w:val="24"/>
        </w:rPr>
        <w:t>E0137</w:t>
      </w:r>
      <w:r>
        <w:rPr>
          <w:rFonts w:cstheme="minorHAnsi"/>
          <w:sz w:val="24"/>
          <w:szCs w:val="24"/>
        </w:rPr>
        <w:t>3,</w:t>
      </w:r>
      <w:r w:rsidRPr="00360BCB">
        <w:rPr>
          <w:rFonts w:cstheme="minorHAnsi"/>
          <w:sz w:val="24"/>
          <w:szCs w:val="24"/>
        </w:rPr>
        <w:t xml:space="preserve"> </w:t>
      </w:r>
      <w:r>
        <w:rPr>
          <w:rFonts w:cstheme="minorHAnsi"/>
          <w:sz w:val="24"/>
          <w:szCs w:val="24"/>
        </w:rPr>
        <w:t>E0137</w:t>
      </w:r>
      <w:r>
        <w:rPr>
          <w:rFonts w:cstheme="minorHAnsi"/>
          <w:sz w:val="24"/>
          <w:szCs w:val="24"/>
        </w:rPr>
        <w:t>4,</w:t>
      </w:r>
      <w:r w:rsidRPr="00360BCB">
        <w:rPr>
          <w:rFonts w:cstheme="minorHAnsi"/>
          <w:sz w:val="24"/>
          <w:szCs w:val="24"/>
        </w:rPr>
        <w:t xml:space="preserve"> </w:t>
      </w:r>
      <w:r>
        <w:rPr>
          <w:rFonts w:cstheme="minorHAnsi"/>
          <w:sz w:val="24"/>
          <w:szCs w:val="24"/>
        </w:rPr>
        <w:t>E0137</w:t>
      </w:r>
      <w:r>
        <w:rPr>
          <w:rFonts w:cstheme="minorHAnsi"/>
          <w:sz w:val="24"/>
          <w:szCs w:val="24"/>
        </w:rPr>
        <w:t xml:space="preserve">8, </w:t>
      </w:r>
      <w:r>
        <w:rPr>
          <w:rFonts w:cstheme="minorHAnsi"/>
          <w:sz w:val="24"/>
          <w:szCs w:val="24"/>
        </w:rPr>
        <w:t>E0137</w:t>
      </w:r>
      <w:r>
        <w:rPr>
          <w:rFonts w:cstheme="minorHAnsi"/>
          <w:sz w:val="24"/>
          <w:szCs w:val="24"/>
        </w:rPr>
        <w:t>9, Y</w:t>
      </w:r>
      <w:r w:rsidRPr="00360BCB">
        <w:rPr>
          <w:rFonts w:cstheme="minorHAnsi"/>
          <w:sz w:val="24"/>
          <w:szCs w:val="24"/>
        </w:rPr>
        <w:t xml:space="preserve"> </w:t>
      </w:r>
      <w:r>
        <w:rPr>
          <w:rFonts w:cstheme="minorHAnsi"/>
          <w:sz w:val="24"/>
          <w:szCs w:val="24"/>
        </w:rPr>
        <w:t>E013</w:t>
      </w:r>
      <w:r>
        <w:rPr>
          <w:rFonts w:cstheme="minorHAnsi"/>
          <w:sz w:val="24"/>
          <w:szCs w:val="24"/>
        </w:rPr>
        <w:t>81</w:t>
      </w:r>
      <w:r>
        <w:rPr>
          <w:rFonts w:cstheme="minorHAnsi"/>
          <w:sz w:val="24"/>
          <w:szCs w:val="24"/>
        </w:rPr>
        <w:t xml:space="preserve">, contienen la información relativa al gasto que se señala, así mismo, se integra por reporte de póliza, </w:t>
      </w:r>
      <w:r>
        <w:rPr>
          <w:sz w:val="24"/>
          <w:szCs w:val="24"/>
        </w:rPr>
        <w:t>que incluye comprobación del gasto representado por póliza, transferencia bancaria, factura, CFDI, requisición interna, oficio de solicitud y expedientes generados.</w:t>
      </w:r>
    </w:p>
    <w:p w14:paraId="0F71E4DD" w14:textId="70302099" w:rsidR="00360BCB" w:rsidRDefault="00360BCB" w:rsidP="009109B6">
      <w:pPr>
        <w:spacing w:line="240" w:lineRule="auto"/>
        <w:ind w:left="-993" w:firstLine="993"/>
        <w:jc w:val="both"/>
        <w:rPr>
          <w:sz w:val="24"/>
          <w:szCs w:val="24"/>
        </w:rPr>
      </w:pPr>
      <w:r>
        <w:rPr>
          <w:rFonts w:cstheme="minorHAnsi"/>
          <w:sz w:val="24"/>
          <w:szCs w:val="24"/>
        </w:rPr>
        <w:t>De la cuenta</w:t>
      </w:r>
      <w:r>
        <w:rPr>
          <w:rFonts w:cstheme="minorHAnsi"/>
          <w:sz w:val="24"/>
          <w:szCs w:val="24"/>
        </w:rPr>
        <w:t xml:space="preserve"> 35</w:t>
      </w:r>
      <w:r>
        <w:rPr>
          <w:rFonts w:cstheme="minorHAnsi"/>
          <w:sz w:val="24"/>
          <w:szCs w:val="24"/>
        </w:rPr>
        <w:t>101</w:t>
      </w:r>
      <w:r>
        <w:rPr>
          <w:rFonts w:cstheme="minorHAnsi"/>
          <w:sz w:val="24"/>
          <w:szCs w:val="24"/>
        </w:rPr>
        <w:t>, para el mes de diciembre 2023, d</w:t>
      </w:r>
      <w:r w:rsidR="009109B6">
        <w:rPr>
          <w:rFonts w:cstheme="minorHAnsi"/>
          <w:sz w:val="24"/>
          <w:szCs w:val="24"/>
        </w:rPr>
        <w:t xml:space="preserve"> instalación, reparación y mantenimiento</w:t>
      </w:r>
      <w:r>
        <w:rPr>
          <w:rFonts w:cstheme="minorHAnsi"/>
          <w:sz w:val="24"/>
          <w:szCs w:val="24"/>
        </w:rPr>
        <w:t xml:space="preserve">, se obtiene que, las pólizas, </w:t>
      </w:r>
      <w:r w:rsidR="009109B6">
        <w:rPr>
          <w:rFonts w:cstheme="minorHAnsi"/>
          <w:sz w:val="24"/>
          <w:szCs w:val="24"/>
        </w:rPr>
        <w:t>E01369, E01430,</w:t>
      </w:r>
      <w:r w:rsidR="009109B6" w:rsidRPr="009109B6">
        <w:rPr>
          <w:rFonts w:cstheme="minorHAnsi"/>
          <w:sz w:val="24"/>
          <w:szCs w:val="24"/>
        </w:rPr>
        <w:t xml:space="preserve"> </w:t>
      </w:r>
      <w:r w:rsidR="009109B6">
        <w:rPr>
          <w:rFonts w:cstheme="minorHAnsi"/>
          <w:sz w:val="24"/>
          <w:szCs w:val="24"/>
        </w:rPr>
        <w:t>E0143</w:t>
      </w:r>
      <w:r w:rsidR="009109B6">
        <w:rPr>
          <w:rFonts w:cstheme="minorHAnsi"/>
          <w:sz w:val="24"/>
          <w:szCs w:val="24"/>
        </w:rPr>
        <w:t>1,</w:t>
      </w:r>
      <w:r w:rsidR="009109B6" w:rsidRPr="009109B6">
        <w:rPr>
          <w:rFonts w:cstheme="minorHAnsi"/>
          <w:sz w:val="24"/>
          <w:szCs w:val="24"/>
        </w:rPr>
        <w:t xml:space="preserve"> </w:t>
      </w:r>
      <w:r w:rsidR="009109B6">
        <w:rPr>
          <w:rFonts w:cstheme="minorHAnsi"/>
          <w:sz w:val="24"/>
          <w:szCs w:val="24"/>
        </w:rPr>
        <w:t>E0143</w:t>
      </w:r>
      <w:r w:rsidR="009109B6">
        <w:rPr>
          <w:rFonts w:cstheme="minorHAnsi"/>
          <w:sz w:val="24"/>
          <w:szCs w:val="24"/>
        </w:rPr>
        <w:t>2,</w:t>
      </w:r>
      <w:r w:rsidR="009109B6" w:rsidRPr="009109B6">
        <w:rPr>
          <w:rFonts w:cstheme="minorHAnsi"/>
          <w:sz w:val="24"/>
          <w:szCs w:val="24"/>
        </w:rPr>
        <w:t xml:space="preserve"> </w:t>
      </w:r>
      <w:r w:rsidR="009109B6">
        <w:rPr>
          <w:rFonts w:cstheme="minorHAnsi"/>
          <w:sz w:val="24"/>
          <w:szCs w:val="24"/>
        </w:rPr>
        <w:t>E0143</w:t>
      </w:r>
      <w:r w:rsidR="009109B6">
        <w:rPr>
          <w:rFonts w:cstheme="minorHAnsi"/>
          <w:sz w:val="24"/>
          <w:szCs w:val="24"/>
        </w:rPr>
        <w:t xml:space="preserve">3, </w:t>
      </w:r>
      <w:r w:rsidR="009109B6">
        <w:rPr>
          <w:rFonts w:cstheme="minorHAnsi"/>
          <w:sz w:val="24"/>
          <w:szCs w:val="24"/>
        </w:rPr>
        <w:t>E014</w:t>
      </w:r>
      <w:r w:rsidR="009109B6">
        <w:rPr>
          <w:rFonts w:cstheme="minorHAnsi"/>
          <w:sz w:val="24"/>
          <w:szCs w:val="24"/>
        </w:rPr>
        <w:t xml:space="preserve">89, </w:t>
      </w:r>
      <w:r w:rsidR="009109B6">
        <w:rPr>
          <w:rFonts w:cstheme="minorHAnsi"/>
          <w:sz w:val="24"/>
          <w:szCs w:val="24"/>
        </w:rPr>
        <w:t>E014</w:t>
      </w:r>
      <w:r w:rsidR="009109B6">
        <w:rPr>
          <w:rFonts w:cstheme="minorHAnsi"/>
          <w:sz w:val="24"/>
          <w:szCs w:val="24"/>
        </w:rPr>
        <w:t xml:space="preserve">90, </w:t>
      </w:r>
      <w:r w:rsidR="009109B6">
        <w:rPr>
          <w:rFonts w:cstheme="minorHAnsi"/>
          <w:sz w:val="24"/>
          <w:szCs w:val="24"/>
        </w:rPr>
        <w:t>E014</w:t>
      </w:r>
      <w:r w:rsidR="009109B6">
        <w:rPr>
          <w:rFonts w:cstheme="minorHAnsi"/>
          <w:sz w:val="24"/>
          <w:szCs w:val="24"/>
        </w:rPr>
        <w:t>91,</w:t>
      </w:r>
      <w:r w:rsidR="009109B6" w:rsidRPr="009109B6">
        <w:rPr>
          <w:rFonts w:cstheme="minorHAnsi"/>
          <w:sz w:val="24"/>
          <w:szCs w:val="24"/>
        </w:rPr>
        <w:t xml:space="preserve"> </w:t>
      </w:r>
      <w:r w:rsidR="009109B6">
        <w:rPr>
          <w:rFonts w:cstheme="minorHAnsi"/>
          <w:sz w:val="24"/>
          <w:szCs w:val="24"/>
        </w:rPr>
        <w:t>E014</w:t>
      </w:r>
      <w:r w:rsidR="009109B6">
        <w:rPr>
          <w:rFonts w:cstheme="minorHAnsi"/>
          <w:sz w:val="24"/>
          <w:szCs w:val="24"/>
        </w:rPr>
        <w:t>92,</w:t>
      </w:r>
      <w:r w:rsidR="009109B6" w:rsidRPr="009109B6">
        <w:rPr>
          <w:rFonts w:cstheme="minorHAnsi"/>
          <w:sz w:val="24"/>
          <w:szCs w:val="24"/>
        </w:rPr>
        <w:t xml:space="preserve"> </w:t>
      </w:r>
      <w:r w:rsidR="009109B6">
        <w:rPr>
          <w:rFonts w:cstheme="minorHAnsi"/>
          <w:sz w:val="24"/>
          <w:szCs w:val="24"/>
        </w:rPr>
        <w:t>E014</w:t>
      </w:r>
      <w:r w:rsidR="009109B6">
        <w:rPr>
          <w:rFonts w:cstheme="minorHAnsi"/>
          <w:sz w:val="24"/>
          <w:szCs w:val="24"/>
        </w:rPr>
        <w:t>93,</w:t>
      </w:r>
      <w:r w:rsidR="009109B6" w:rsidRPr="009109B6">
        <w:rPr>
          <w:rFonts w:cstheme="minorHAnsi"/>
          <w:sz w:val="24"/>
          <w:szCs w:val="24"/>
        </w:rPr>
        <w:t xml:space="preserve"> </w:t>
      </w:r>
      <w:r w:rsidR="009109B6">
        <w:rPr>
          <w:rFonts w:cstheme="minorHAnsi"/>
          <w:sz w:val="24"/>
          <w:szCs w:val="24"/>
        </w:rPr>
        <w:t>E014</w:t>
      </w:r>
      <w:r w:rsidR="009109B6">
        <w:rPr>
          <w:rFonts w:cstheme="minorHAnsi"/>
          <w:sz w:val="24"/>
          <w:szCs w:val="24"/>
        </w:rPr>
        <w:t xml:space="preserve">94, </w:t>
      </w:r>
      <w:r w:rsidR="009109B6">
        <w:rPr>
          <w:rFonts w:cstheme="minorHAnsi"/>
          <w:sz w:val="24"/>
          <w:szCs w:val="24"/>
        </w:rPr>
        <w:t>E014</w:t>
      </w:r>
      <w:r w:rsidR="009109B6">
        <w:rPr>
          <w:rFonts w:cstheme="minorHAnsi"/>
          <w:sz w:val="24"/>
          <w:szCs w:val="24"/>
        </w:rPr>
        <w:t xml:space="preserve">95, </w:t>
      </w:r>
      <w:r w:rsidR="009109B6">
        <w:rPr>
          <w:rFonts w:cstheme="minorHAnsi"/>
          <w:sz w:val="24"/>
          <w:szCs w:val="24"/>
        </w:rPr>
        <w:t>E014</w:t>
      </w:r>
      <w:r w:rsidR="009109B6">
        <w:rPr>
          <w:rFonts w:cstheme="minorHAnsi"/>
          <w:sz w:val="24"/>
          <w:szCs w:val="24"/>
        </w:rPr>
        <w:t xml:space="preserve">96, </w:t>
      </w:r>
      <w:r w:rsidR="009109B6">
        <w:rPr>
          <w:rFonts w:cstheme="minorHAnsi"/>
          <w:sz w:val="24"/>
          <w:szCs w:val="24"/>
        </w:rPr>
        <w:t>E014</w:t>
      </w:r>
      <w:r w:rsidR="009109B6">
        <w:rPr>
          <w:rFonts w:cstheme="minorHAnsi"/>
          <w:sz w:val="24"/>
          <w:szCs w:val="24"/>
        </w:rPr>
        <w:t xml:space="preserve">97, </w:t>
      </w:r>
      <w:r w:rsidR="009109B6">
        <w:rPr>
          <w:rFonts w:cstheme="minorHAnsi"/>
          <w:sz w:val="24"/>
          <w:szCs w:val="24"/>
        </w:rPr>
        <w:t>E014</w:t>
      </w:r>
      <w:r w:rsidR="009109B6">
        <w:rPr>
          <w:rFonts w:cstheme="minorHAnsi"/>
          <w:sz w:val="24"/>
          <w:szCs w:val="24"/>
        </w:rPr>
        <w:t xml:space="preserve">98, </w:t>
      </w:r>
      <w:r w:rsidR="009109B6">
        <w:rPr>
          <w:rFonts w:cstheme="minorHAnsi"/>
          <w:sz w:val="24"/>
          <w:szCs w:val="24"/>
        </w:rPr>
        <w:t>E014</w:t>
      </w:r>
      <w:r w:rsidR="009109B6">
        <w:rPr>
          <w:rFonts w:cstheme="minorHAnsi"/>
          <w:sz w:val="24"/>
          <w:szCs w:val="24"/>
        </w:rPr>
        <w:t xml:space="preserve">99, </w:t>
      </w:r>
      <w:r w:rsidR="009109B6">
        <w:rPr>
          <w:rFonts w:cstheme="minorHAnsi"/>
          <w:sz w:val="24"/>
          <w:szCs w:val="24"/>
        </w:rPr>
        <w:t>E01</w:t>
      </w:r>
      <w:r w:rsidR="009109B6">
        <w:rPr>
          <w:rFonts w:cstheme="minorHAnsi"/>
          <w:sz w:val="24"/>
          <w:szCs w:val="24"/>
        </w:rPr>
        <w:t xml:space="preserve">500, </w:t>
      </w:r>
      <w:r w:rsidR="009109B6">
        <w:rPr>
          <w:rFonts w:cstheme="minorHAnsi"/>
          <w:sz w:val="24"/>
          <w:szCs w:val="24"/>
        </w:rPr>
        <w:t>E01</w:t>
      </w:r>
      <w:r w:rsidR="009109B6">
        <w:rPr>
          <w:rFonts w:cstheme="minorHAnsi"/>
          <w:sz w:val="24"/>
          <w:szCs w:val="24"/>
        </w:rPr>
        <w:t xml:space="preserve">501 </w:t>
      </w:r>
      <w:r>
        <w:rPr>
          <w:rFonts w:cstheme="minorHAnsi"/>
          <w:sz w:val="24"/>
          <w:szCs w:val="24"/>
        </w:rPr>
        <w:t xml:space="preserve">, contienen la información relativa al gasto que se señala, así mismo, se integra por reporte de póliza, </w:t>
      </w:r>
      <w:r>
        <w:rPr>
          <w:sz w:val="24"/>
          <w:szCs w:val="24"/>
        </w:rPr>
        <w:t>que incluye comprobación del gasto representado por póliza, transferencia bancaria, factura, CFDI, requisición interna, oficio de solicitud y expedientes generados.</w:t>
      </w:r>
    </w:p>
    <w:p w14:paraId="62748B4F" w14:textId="3996BDFA" w:rsidR="008526EE" w:rsidRDefault="009109B6" w:rsidP="009109B6">
      <w:pPr>
        <w:spacing w:line="240" w:lineRule="auto"/>
        <w:ind w:left="-851" w:firstLine="851"/>
        <w:jc w:val="both"/>
        <w:rPr>
          <w:rFonts w:cstheme="minorHAnsi"/>
          <w:i/>
          <w:iCs/>
          <w:sz w:val="24"/>
          <w:szCs w:val="24"/>
        </w:rPr>
      </w:pPr>
      <w:r>
        <w:rPr>
          <w:rFonts w:cstheme="minorHAnsi"/>
          <w:i/>
          <w:iCs/>
          <w:sz w:val="24"/>
          <w:szCs w:val="24"/>
        </w:rPr>
        <w:t>Se anexa</w:t>
      </w:r>
      <w:r>
        <w:rPr>
          <w:rFonts w:cstheme="minorHAnsi"/>
          <w:i/>
          <w:iCs/>
          <w:sz w:val="24"/>
          <w:szCs w:val="24"/>
        </w:rPr>
        <w:t xml:space="preserve"> la información suficiente comprobatoria de las pólizas por partidas contables, además, copia del contrato por proveedor señalado.</w:t>
      </w:r>
      <w:r>
        <w:rPr>
          <w:rFonts w:cstheme="minorHAnsi"/>
          <w:i/>
          <w:iCs/>
          <w:sz w:val="24"/>
          <w:szCs w:val="24"/>
        </w:rPr>
        <w:t xml:space="preserve"> </w:t>
      </w:r>
    </w:p>
    <w:p w14:paraId="6702EF78" w14:textId="77777777" w:rsidR="009109B6" w:rsidRDefault="009109B6" w:rsidP="009109B6">
      <w:pPr>
        <w:spacing w:line="240" w:lineRule="auto"/>
        <w:ind w:left="-851" w:firstLine="851"/>
        <w:jc w:val="both"/>
        <w:rPr>
          <w:rFonts w:cstheme="minorHAnsi"/>
          <w:sz w:val="24"/>
          <w:szCs w:val="24"/>
        </w:rPr>
      </w:pPr>
    </w:p>
    <w:p w14:paraId="418F2DF7" w14:textId="4B1438E1" w:rsidR="004A66F3" w:rsidRPr="0059270C" w:rsidRDefault="00667659" w:rsidP="004A66F3">
      <w:pPr>
        <w:jc w:val="both"/>
        <w:rPr>
          <w:rFonts w:cstheme="minorHAnsi"/>
          <w:b/>
          <w:bCs/>
          <w:sz w:val="24"/>
          <w:szCs w:val="24"/>
        </w:rPr>
      </w:pPr>
      <w:r w:rsidRPr="0059270C">
        <w:rPr>
          <w:rFonts w:cstheme="minorHAnsi"/>
          <w:b/>
          <w:bCs/>
          <w:sz w:val="24"/>
          <w:szCs w:val="24"/>
        </w:rPr>
        <w:t>ANOTACIONES GENERALES.</w:t>
      </w:r>
    </w:p>
    <w:p w14:paraId="6D57EDD7" w14:textId="6B2E4A05" w:rsidR="00667659" w:rsidRDefault="00667659" w:rsidP="00B120B9">
      <w:pPr>
        <w:pStyle w:val="Prrafodelista"/>
        <w:numPr>
          <w:ilvl w:val="0"/>
          <w:numId w:val="15"/>
        </w:numPr>
        <w:jc w:val="both"/>
        <w:rPr>
          <w:rFonts w:cstheme="minorHAnsi"/>
          <w:sz w:val="24"/>
          <w:szCs w:val="24"/>
        </w:rPr>
      </w:pPr>
      <w:r>
        <w:rPr>
          <w:rFonts w:cstheme="minorHAnsi"/>
          <w:sz w:val="24"/>
          <w:szCs w:val="24"/>
        </w:rPr>
        <w:t>Se expresa total apertura</w:t>
      </w:r>
      <w:r w:rsidR="0059270C">
        <w:rPr>
          <w:rFonts w:cstheme="minorHAnsi"/>
          <w:sz w:val="24"/>
          <w:szCs w:val="24"/>
        </w:rPr>
        <w:t xml:space="preserve"> por parte de esta unidad administrativa</w:t>
      </w:r>
      <w:r>
        <w:rPr>
          <w:rFonts w:cstheme="minorHAnsi"/>
          <w:sz w:val="24"/>
          <w:szCs w:val="24"/>
        </w:rPr>
        <w:t xml:space="preserve"> para la verificación de </w:t>
      </w:r>
      <w:r w:rsidR="0059270C">
        <w:rPr>
          <w:rFonts w:cstheme="minorHAnsi"/>
          <w:sz w:val="24"/>
          <w:szCs w:val="24"/>
        </w:rPr>
        <w:t>la información que se expresa en este documento.</w:t>
      </w:r>
    </w:p>
    <w:p w14:paraId="69DA9488" w14:textId="76A9ABA7" w:rsidR="0059270C" w:rsidRDefault="0059270C" w:rsidP="00B120B9">
      <w:pPr>
        <w:pStyle w:val="Prrafodelista"/>
        <w:numPr>
          <w:ilvl w:val="0"/>
          <w:numId w:val="15"/>
        </w:numPr>
        <w:jc w:val="both"/>
        <w:rPr>
          <w:rFonts w:cstheme="minorHAnsi"/>
          <w:sz w:val="24"/>
          <w:szCs w:val="24"/>
        </w:rPr>
      </w:pPr>
      <w:r>
        <w:rPr>
          <w:rFonts w:cstheme="minorHAnsi"/>
          <w:sz w:val="24"/>
          <w:szCs w:val="24"/>
        </w:rPr>
        <w:t>Toda la información fue validada por esta dirección antes de ser entregada a esta Contraloría Municipal.</w:t>
      </w:r>
    </w:p>
    <w:p w14:paraId="662B166F" w14:textId="77777777" w:rsidR="009109B6" w:rsidRDefault="009109B6" w:rsidP="009109B6">
      <w:pPr>
        <w:pStyle w:val="Prrafodelista"/>
        <w:jc w:val="both"/>
        <w:rPr>
          <w:rFonts w:cstheme="minorHAnsi"/>
          <w:sz w:val="24"/>
          <w:szCs w:val="24"/>
        </w:rPr>
      </w:pPr>
    </w:p>
    <w:p w14:paraId="255E785D" w14:textId="77868DB1" w:rsidR="00223EBF" w:rsidRDefault="00B67DEC" w:rsidP="002063C4">
      <w:pPr>
        <w:spacing w:line="240" w:lineRule="auto"/>
        <w:ind w:left="-993" w:firstLine="993"/>
        <w:jc w:val="both"/>
        <w:rPr>
          <w:rFonts w:cstheme="minorHAnsi"/>
          <w:sz w:val="24"/>
          <w:szCs w:val="24"/>
        </w:rPr>
      </w:pPr>
      <w:r w:rsidRPr="00657684">
        <w:rPr>
          <w:rFonts w:cstheme="minorHAnsi"/>
          <w:sz w:val="24"/>
          <w:szCs w:val="24"/>
        </w:rPr>
        <w:t xml:space="preserve">En este </w:t>
      </w:r>
      <w:r w:rsidR="00AD2FC8" w:rsidRPr="00657684">
        <w:rPr>
          <w:rFonts w:cstheme="minorHAnsi"/>
          <w:sz w:val="24"/>
          <w:szCs w:val="24"/>
        </w:rPr>
        <w:t>manifiesto</w:t>
      </w:r>
      <w:r w:rsidRPr="00657684">
        <w:rPr>
          <w:rFonts w:cstheme="minorHAnsi"/>
          <w:sz w:val="24"/>
          <w:szCs w:val="24"/>
        </w:rPr>
        <w:t xml:space="preserve">, hago constancia </w:t>
      </w:r>
      <w:r w:rsidR="00AD2FC8" w:rsidRPr="00657684">
        <w:rPr>
          <w:rFonts w:cstheme="minorHAnsi"/>
          <w:sz w:val="24"/>
          <w:szCs w:val="24"/>
        </w:rPr>
        <w:t xml:space="preserve">de que la información presentada es verídica </w:t>
      </w:r>
      <w:r w:rsidR="001360C7" w:rsidRPr="00657684">
        <w:rPr>
          <w:rFonts w:cstheme="minorHAnsi"/>
          <w:sz w:val="24"/>
          <w:szCs w:val="24"/>
        </w:rPr>
        <w:t xml:space="preserve">y se espera como parte del acatamiento normativo </w:t>
      </w:r>
      <w:r w:rsidR="0059270C">
        <w:rPr>
          <w:rFonts w:cstheme="minorHAnsi"/>
          <w:sz w:val="24"/>
          <w:szCs w:val="24"/>
        </w:rPr>
        <w:t>el dictamen de auditor</w:t>
      </w:r>
      <w:r w:rsidR="00050ACE">
        <w:rPr>
          <w:rFonts w:cstheme="minorHAnsi"/>
          <w:sz w:val="24"/>
          <w:szCs w:val="24"/>
        </w:rPr>
        <w:t>í</w:t>
      </w:r>
      <w:r w:rsidR="0059270C">
        <w:rPr>
          <w:rFonts w:cstheme="minorHAnsi"/>
          <w:sz w:val="24"/>
          <w:szCs w:val="24"/>
        </w:rPr>
        <w:t>a aplicada y argumentada en el artículo 119, Fr. III, XVI, XVII de la Ley Municipal para el estado de Nayarit, art. 52, del Presupuesto de Egresos para la Municipalidad de Bahía de Banderas, Nayarit, del ejercicio 202</w:t>
      </w:r>
      <w:r w:rsidR="008526EE">
        <w:rPr>
          <w:rFonts w:cstheme="minorHAnsi"/>
          <w:sz w:val="24"/>
          <w:szCs w:val="24"/>
        </w:rPr>
        <w:t>3</w:t>
      </w:r>
      <w:r w:rsidR="0059270C">
        <w:rPr>
          <w:rFonts w:cstheme="minorHAnsi"/>
          <w:sz w:val="24"/>
          <w:szCs w:val="24"/>
        </w:rPr>
        <w:t>, 53 inciso a</w:t>
      </w:r>
      <w:r w:rsidR="00DB1CE0">
        <w:rPr>
          <w:rFonts w:cstheme="minorHAnsi"/>
          <w:sz w:val="24"/>
          <w:szCs w:val="24"/>
        </w:rPr>
        <w:t>)</w:t>
      </w:r>
      <w:r w:rsidR="0059270C">
        <w:rPr>
          <w:rFonts w:cstheme="minorHAnsi"/>
          <w:sz w:val="24"/>
          <w:szCs w:val="24"/>
        </w:rPr>
        <w:t xml:space="preserve"> Fr. II, V, IX, y XVI </w:t>
      </w:r>
      <w:r w:rsidR="00DB1CE0">
        <w:rPr>
          <w:rFonts w:cstheme="minorHAnsi"/>
          <w:sz w:val="24"/>
          <w:szCs w:val="24"/>
        </w:rPr>
        <w:t xml:space="preserve"> del Reglamento de la Administración Pública para el Municipio de Bahía de banderas, Nayarit; y art. 28, Fr. II, VI y VII del Reglamento Interno del Sistema Municipal para el Desarrollo Integral de la Familia de Bahía de banderas, Nay.</w:t>
      </w:r>
    </w:p>
    <w:p w14:paraId="7FF6A666" w14:textId="345A94DC" w:rsidR="009109B6" w:rsidRDefault="009109B6" w:rsidP="002063C4">
      <w:pPr>
        <w:spacing w:line="240" w:lineRule="auto"/>
        <w:ind w:left="-993" w:firstLine="993"/>
        <w:jc w:val="both"/>
        <w:rPr>
          <w:rFonts w:cstheme="minorHAnsi"/>
          <w:sz w:val="24"/>
          <w:szCs w:val="24"/>
        </w:rPr>
      </w:pPr>
    </w:p>
    <w:p w14:paraId="120D94DD" w14:textId="2E14AD11" w:rsidR="009109B6" w:rsidRDefault="009109B6" w:rsidP="002063C4">
      <w:pPr>
        <w:spacing w:line="240" w:lineRule="auto"/>
        <w:ind w:left="-993" w:firstLine="993"/>
        <w:jc w:val="both"/>
        <w:rPr>
          <w:rFonts w:cstheme="minorHAnsi"/>
          <w:sz w:val="24"/>
          <w:szCs w:val="24"/>
        </w:rPr>
      </w:pPr>
    </w:p>
    <w:p w14:paraId="6A40234A" w14:textId="77777777" w:rsidR="009109B6" w:rsidRPr="00657684" w:rsidRDefault="009109B6" w:rsidP="002063C4">
      <w:pPr>
        <w:spacing w:line="240" w:lineRule="auto"/>
        <w:ind w:left="-993" w:firstLine="993"/>
        <w:jc w:val="both"/>
        <w:rPr>
          <w:rFonts w:cstheme="minorHAnsi"/>
          <w:sz w:val="24"/>
          <w:szCs w:val="24"/>
        </w:rPr>
      </w:pPr>
    </w:p>
    <w:p w14:paraId="6DFE8181" w14:textId="289F0D97" w:rsidR="00BE1871" w:rsidRPr="00657684" w:rsidRDefault="00AD2FC8" w:rsidP="002063C4">
      <w:pPr>
        <w:autoSpaceDE w:val="0"/>
        <w:autoSpaceDN w:val="0"/>
        <w:adjustRightInd w:val="0"/>
        <w:spacing w:after="0" w:line="240" w:lineRule="auto"/>
        <w:ind w:left="-993" w:firstLine="993"/>
        <w:jc w:val="both"/>
        <w:rPr>
          <w:rFonts w:cstheme="minorHAnsi"/>
          <w:sz w:val="24"/>
          <w:szCs w:val="24"/>
        </w:rPr>
      </w:pPr>
      <w:r w:rsidRPr="00657684">
        <w:rPr>
          <w:rFonts w:cstheme="minorHAnsi"/>
          <w:sz w:val="24"/>
          <w:szCs w:val="24"/>
        </w:rPr>
        <w:lastRenderedPageBreak/>
        <w:t>Sin más por el momento, quedo pendiente de cualquier situación al respecto.</w:t>
      </w:r>
    </w:p>
    <w:p w14:paraId="57BB31C4" w14:textId="1E088867" w:rsidR="009A04AC" w:rsidRDefault="00DD0754" w:rsidP="009109B6">
      <w:pPr>
        <w:pStyle w:val="Sinespaciado"/>
        <w:ind w:right="142"/>
        <w:jc w:val="both"/>
        <w:rPr>
          <w:rFonts w:cstheme="minorHAnsi"/>
          <w:color w:val="000000" w:themeColor="text1"/>
          <w:sz w:val="24"/>
          <w:szCs w:val="24"/>
        </w:rPr>
      </w:pPr>
      <w:r w:rsidRPr="00657684">
        <w:rPr>
          <w:rFonts w:cstheme="minorHAnsi"/>
          <w:color w:val="000000" w:themeColor="text1"/>
          <w:sz w:val="24"/>
          <w:szCs w:val="24"/>
        </w:rPr>
        <w:t xml:space="preserve"> </w:t>
      </w:r>
    </w:p>
    <w:p w14:paraId="4865965C" w14:textId="77777777" w:rsidR="009109B6" w:rsidRPr="00657684" w:rsidRDefault="009109B6" w:rsidP="009109B6">
      <w:pPr>
        <w:pStyle w:val="Sinespaciado"/>
        <w:ind w:right="142"/>
        <w:jc w:val="both"/>
        <w:rPr>
          <w:rFonts w:cstheme="minorHAnsi"/>
          <w:color w:val="000000" w:themeColor="text1"/>
          <w:sz w:val="24"/>
          <w:szCs w:val="24"/>
        </w:rPr>
      </w:pPr>
    </w:p>
    <w:p w14:paraId="43710871" w14:textId="50FDE0E8" w:rsidR="00DD0754" w:rsidRPr="0065768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A T E N T A M E N T E:</w:t>
      </w:r>
    </w:p>
    <w:p w14:paraId="625DA187" w14:textId="06B2458F" w:rsidR="00DD0754" w:rsidRDefault="00DD0754"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 xml:space="preserve">VALLE DE BANDERAS, NAYARIT; A </w:t>
      </w:r>
      <w:r w:rsidR="009109B6">
        <w:rPr>
          <w:rFonts w:cstheme="minorHAnsi"/>
          <w:b/>
          <w:color w:val="000000" w:themeColor="text1"/>
          <w:sz w:val="24"/>
          <w:szCs w:val="24"/>
        </w:rPr>
        <w:t>04 DE ABRIL DEL 2024</w:t>
      </w:r>
    </w:p>
    <w:p w14:paraId="488D9B20" w14:textId="7B850339" w:rsidR="009109B6" w:rsidRDefault="009109B6" w:rsidP="002063C4">
      <w:pPr>
        <w:pStyle w:val="Sinespaciado"/>
        <w:ind w:left="-993" w:right="142"/>
        <w:jc w:val="center"/>
        <w:rPr>
          <w:rFonts w:cstheme="minorHAnsi"/>
          <w:b/>
          <w:color w:val="000000" w:themeColor="text1"/>
          <w:sz w:val="24"/>
          <w:szCs w:val="24"/>
        </w:rPr>
      </w:pPr>
    </w:p>
    <w:p w14:paraId="38D9916D" w14:textId="0DACD5D9" w:rsidR="009109B6" w:rsidRDefault="009109B6" w:rsidP="002063C4">
      <w:pPr>
        <w:pStyle w:val="Sinespaciado"/>
        <w:ind w:left="-993" w:right="142"/>
        <w:jc w:val="center"/>
        <w:rPr>
          <w:rFonts w:cstheme="minorHAnsi"/>
          <w:b/>
          <w:color w:val="000000" w:themeColor="text1"/>
          <w:sz w:val="24"/>
          <w:szCs w:val="24"/>
        </w:rPr>
      </w:pPr>
    </w:p>
    <w:p w14:paraId="3A9491BE" w14:textId="77777777" w:rsidR="009109B6" w:rsidRPr="00657684" w:rsidRDefault="009109B6" w:rsidP="002063C4">
      <w:pPr>
        <w:pStyle w:val="Sinespaciado"/>
        <w:ind w:left="-993" w:right="142"/>
        <w:jc w:val="center"/>
        <w:rPr>
          <w:rFonts w:cstheme="minorHAnsi"/>
          <w:b/>
          <w:color w:val="000000" w:themeColor="text1"/>
          <w:sz w:val="24"/>
          <w:szCs w:val="24"/>
        </w:rPr>
      </w:pPr>
    </w:p>
    <w:p w14:paraId="5CB5F84D" w14:textId="77777777" w:rsidR="00DD0754" w:rsidRPr="00657684" w:rsidRDefault="009A04AC" w:rsidP="002063C4">
      <w:pPr>
        <w:pStyle w:val="Sinespaciado"/>
        <w:ind w:left="-993" w:right="142"/>
        <w:jc w:val="center"/>
        <w:rPr>
          <w:rFonts w:cstheme="minorHAnsi"/>
          <w:b/>
          <w:color w:val="000000" w:themeColor="text1"/>
          <w:sz w:val="24"/>
          <w:szCs w:val="24"/>
        </w:rPr>
      </w:pPr>
      <w:r w:rsidRPr="00657684">
        <w:rPr>
          <w:rFonts w:cstheme="minorHAnsi"/>
          <w:b/>
          <w:color w:val="000000" w:themeColor="text1"/>
          <w:sz w:val="24"/>
          <w:szCs w:val="24"/>
        </w:rPr>
        <w:t>____________________________________</w:t>
      </w:r>
    </w:p>
    <w:p w14:paraId="10E5DE07" w14:textId="77777777" w:rsidR="009109B6" w:rsidRDefault="009109B6" w:rsidP="002063C4">
      <w:pPr>
        <w:spacing w:after="0" w:line="240" w:lineRule="auto"/>
        <w:ind w:left="-993" w:right="142"/>
        <w:jc w:val="center"/>
        <w:rPr>
          <w:rFonts w:cstheme="minorHAnsi"/>
          <w:b/>
          <w:color w:val="000000" w:themeColor="text1"/>
          <w:sz w:val="24"/>
          <w:szCs w:val="24"/>
        </w:rPr>
      </w:pPr>
      <w:r>
        <w:rPr>
          <w:rFonts w:cstheme="minorHAnsi"/>
          <w:b/>
          <w:bCs/>
          <w:sz w:val="24"/>
          <w:szCs w:val="24"/>
        </w:rPr>
        <w:t>LIC. DANIEL EZEQUIEL LÓPEZ SÁNCHEZ</w:t>
      </w:r>
      <w:r w:rsidRPr="00657684">
        <w:rPr>
          <w:rFonts w:cstheme="minorHAnsi"/>
          <w:b/>
          <w:color w:val="000000" w:themeColor="text1"/>
          <w:sz w:val="24"/>
          <w:szCs w:val="24"/>
        </w:rPr>
        <w:t xml:space="preserve"> </w:t>
      </w:r>
    </w:p>
    <w:p w14:paraId="73C952EC" w14:textId="63ECDCF7" w:rsidR="00B71C4A" w:rsidRPr="00657684" w:rsidRDefault="00B71C4A"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DIRECTOR GENERAL DEL SMDIF DE</w:t>
      </w:r>
    </w:p>
    <w:p w14:paraId="42E51884" w14:textId="677EEE20" w:rsidR="008C5A53" w:rsidRPr="00657684" w:rsidRDefault="00F3701E" w:rsidP="002063C4">
      <w:pPr>
        <w:spacing w:after="0" w:line="240" w:lineRule="auto"/>
        <w:ind w:left="-993" w:right="142"/>
        <w:jc w:val="center"/>
        <w:rPr>
          <w:rFonts w:cstheme="minorHAnsi"/>
          <w:b/>
          <w:color w:val="000000" w:themeColor="text1"/>
          <w:sz w:val="24"/>
          <w:szCs w:val="24"/>
        </w:rPr>
      </w:pPr>
      <w:r w:rsidRPr="00657684">
        <w:rPr>
          <w:rFonts w:cstheme="minorHAnsi"/>
          <w:b/>
          <w:color w:val="000000" w:themeColor="text1"/>
          <w:sz w:val="24"/>
          <w:szCs w:val="24"/>
        </w:rPr>
        <w:t>BAHÍA DE BANDERAS, NAYARIT</w:t>
      </w:r>
    </w:p>
    <w:sectPr w:rsidR="008C5A53" w:rsidRPr="00657684" w:rsidSect="008526EE">
      <w:footerReference w:type="default" r:id="rId9"/>
      <w:pgSz w:w="12240" w:h="15840" w:code="1"/>
      <w:pgMar w:top="1843" w:right="1610" w:bottom="1134" w:left="2835"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71E7" w14:textId="77777777" w:rsidR="00060E26" w:rsidRDefault="00060E26" w:rsidP="00DE7463">
      <w:pPr>
        <w:spacing w:after="0" w:line="240" w:lineRule="auto"/>
      </w:pPr>
      <w:r>
        <w:separator/>
      </w:r>
    </w:p>
  </w:endnote>
  <w:endnote w:type="continuationSeparator" w:id="0">
    <w:p w14:paraId="1E2F03C6" w14:textId="77777777" w:rsidR="00060E26" w:rsidRDefault="00060E26" w:rsidP="00DE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8F" w14:textId="77777777" w:rsidR="007A7D9A" w:rsidRDefault="007A7D9A" w:rsidP="001E28A0">
    <w:pPr>
      <w:pStyle w:val="Piedepgina"/>
      <w:ind w:left="-1701"/>
    </w:pPr>
    <w:proofErr w:type="spellStart"/>
    <w:r>
      <w:t>C.c.p</w:t>
    </w:r>
    <w:proofErr w:type="spellEnd"/>
    <w:r>
      <w:t xml:space="preserve"> Archivo</w:t>
    </w:r>
  </w:p>
  <w:p w14:paraId="6433CD78" w14:textId="7DDCEE33" w:rsidR="00494FDC" w:rsidRDefault="00494FDC" w:rsidP="00494FDC">
    <w:pPr>
      <w:pStyle w:val="Piedepgina"/>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85C1" w14:textId="77777777" w:rsidR="00060E26" w:rsidRDefault="00060E26" w:rsidP="00DE7463">
      <w:pPr>
        <w:spacing w:after="0" w:line="240" w:lineRule="auto"/>
      </w:pPr>
      <w:r>
        <w:separator/>
      </w:r>
    </w:p>
  </w:footnote>
  <w:footnote w:type="continuationSeparator" w:id="0">
    <w:p w14:paraId="00B89B4A" w14:textId="77777777" w:rsidR="00060E26" w:rsidRDefault="00060E26" w:rsidP="00DE7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B25"/>
    <w:multiLevelType w:val="multilevel"/>
    <w:tmpl w:val="57B8ADC0"/>
    <w:lvl w:ilvl="0">
      <w:start w:val="1"/>
      <w:numFmt w:val="decimal"/>
      <w:lvlText w:val="%1."/>
      <w:lvlJc w:val="left"/>
      <w:pPr>
        <w:ind w:left="-633"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1" w15:restartNumberingAfterBreak="0">
    <w:nsid w:val="0773002C"/>
    <w:multiLevelType w:val="hybridMultilevel"/>
    <w:tmpl w:val="78C0E35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AE76991"/>
    <w:multiLevelType w:val="hybridMultilevel"/>
    <w:tmpl w:val="698242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B13917"/>
    <w:multiLevelType w:val="hybridMultilevel"/>
    <w:tmpl w:val="9DA8E7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4D7C07"/>
    <w:multiLevelType w:val="hybridMultilevel"/>
    <w:tmpl w:val="B9E0755E"/>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5" w15:restartNumberingAfterBreak="0">
    <w:nsid w:val="3FBF3902"/>
    <w:multiLevelType w:val="hybridMultilevel"/>
    <w:tmpl w:val="807460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1B57E8"/>
    <w:multiLevelType w:val="hybridMultilevel"/>
    <w:tmpl w:val="68087752"/>
    <w:lvl w:ilvl="0" w:tplc="0C0A000F">
      <w:start w:val="1"/>
      <w:numFmt w:val="decimal"/>
      <w:lvlText w:val="%1."/>
      <w:lvlJc w:val="left"/>
      <w:pPr>
        <w:ind w:left="-633" w:hanging="360"/>
      </w:p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7" w15:restartNumberingAfterBreak="0">
    <w:nsid w:val="46FD2DC8"/>
    <w:multiLevelType w:val="hybridMultilevel"/>
    <w:tmpl w:val="50A2EFF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915F6F"/>
    <w:multiLevelType w:val="hybridMultilevel"/>
    <w:tmpl w:val="007A938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54016BF1"/>
    <w:multiLevelType w:val="hybridMultilevel"/>
    <w:tmpl w:val="8FB81D5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15:restartNumberingAfterBreak="0">
    <w:nsid w:val="5AF7098B"/>
    <w:multiLevelType w:val="hybridMultilevel"/>
    <w:tmpl w:val="289A0DEA"/>
    <w:lvl w:ilvl="0" w:tplc="0C0A000F">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1" w15:restartNumberingAfterBreak="0">
    <w:nsid w:val="62B45B19"/>
    <w:multiLevelType w:val="hybridMultilevel"/>
    <w:tmpl w:val="A692BED0"/>
    <w:lvl w:ilvl="0" w:tplc="0C0A000D">
      <w:start w:val="1"/>
      <w:numFmt w:val="bullet"/>
      <w:lvlText w:val=""/>
      <w:lvlJc w:val="left"/>
      <w:pPr>
        <w:ind w:left="1125" w:hanging="360"/>
      </w:pPr>
      <w:rPr>
        <w:rFonts w:ascii="Wingdings" w:hAnsi="Wingdings" w:hint="default"/>
      </w:rPr>
    </w:lvl>
    <w:lvl w:ilvl="1" w:tplc="C540D3FA">
      <w:start w:val="1"/>
      <w:numFmt w:val="lowerLetter"/>
      <w:lvlText w:val="%2)"/>
      <w:lvlJc w:val="left"/>
      <w:pPr>
        <w:ind w:left="1845" w:hanging="360"/>
      </w:pPr>
      <w:rPr>
        <w:rFonts w:hint="default"/>
        <w:b/>
      </w:r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12" w15:restartNumberingAfterBreak="0">
    <w:nsid w:val="638F2139"/>
    <w:multiLevelType w:val="hybridMultilevel"/>
    <w:tmpl w:val="7D26A8D4"/>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3E0B4C"/>
    <w:multiLevelType w:val="hybridMultilevel"/>
    <w:tmpl w:val="0B24C0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E3397C"/>
    <w:multiLevelType w:val="multilevel"/>
    <w:tmpl w:val="043005C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15:restartNumberingAfterBreak="0">
    <w:nsid w:val="75AB60E5"/>
    <w:multiLevelType w:val="hybridMultilevel"/>
    <w:tmpl w:val="D86897BE"/>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77C937FD"/>
    <w:multiLevelType w:val="hybridMultilevel"/>
    <w:tmpl w:val="5DB209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15"/>
  </w:num>
  <w:num w:numId="5">
    <w:abstractNumId w:val="0"/>
  </w:num>
  <w:num w:numId="6">
    <w:abstractNumId w:val="12"/>
  </w:num>
  <w:num w:numId="7">
    <w:abstractNumId w:val="7"/>
  </w:num>
  <w:num w:numId="8">
    <w:abstractNumId w:val="9"/>
  </w:num>
  <w:num w:numId="9">
    <w:abstractNumId w:val="8"/>
  </w:num>
  <w:num w:numId="10">
    <w:abstractNumId w:val="11"/>
  </w:num>
  <w:num w:numId="11">
    <w:abstractNumId w:val="4"/>
  </w:num>
  <w:num w:numId="12">
    <w:abstractNumId w:val="13"/>
  </w:num>
  <w:num w:numId="13">
    <w:abstractNumId w:val="5"/>
  </w:num>
  <w:num w:numId="14">
    <w:abstractNumId w:val="2"/>
  </w:num>
  <w:num w:numId="15">
    <w:abstractNumId w:val="3"/>
  </w:num>
  <w:num w:numId="16">
    <w:abstractNumId w:val="16"/>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0E"/>
    <w:rsid w:val="000019DE"/>
    <w:rsid w:val="00003C8F"/>
    <w:rsid w:val="000056EE"/>
    <w:rsid w:val="000059D9"/>
    <w:rsid w:val="0000718B"/>
    <w:rsid w:val="0002275F"/>
    <w:rsid w:val="0003628F"/>
    <w:rsid w:val="00037A38"/>
    <w:rsid w:val="000452AC"/>
    <w:rsid w:val="00050ACE"/>
    <w:rsid w:val="00053129"/>
    <w:rsid w:val="000601C3"/>
    <w:rsid w:val="00060E26"/>
    <w:rsid w:val="00061200"/>
    <w:rsid w:val="00064393"/>
    <w:rsid w:val="00064D6E"/>
    <w:rsid w:val="0007497F"/>
    <w:rsid w:val="00077DFF"/>
    <w:rsid w:val="00080D01"/>
    <w:rsid w:val="00082CA6"/>
    <w:rsid w:val="000925B6"/>
    <w:rsid w:val="000B72CB"/>
    <w:rsid w:val="000D6519"/>
    <w:rsid w:val="000E1F82"/>
    <w:rsid w:val="000E282F"/>
    <w:rsid w:val="000F51F3"/>
    <w:rsid w:val="0010100F"/>
    <w:rsid w:val="00116044"/>
    <w:rsid w:val="00117848"/>
    <w:rsid w:val="0013426A"/>
    <w:rsid w:val="001360C7"/>
    <w:rsid w:val="001428D9"/>
    <w:rsid w:val="00145539"/>
    <w:rsid w:val="0014559A"/>
    <w:rsid w:val="00153793"/>
    <w:rsid w:val="001537C2"/>
    <w:rsid w:val="00154B61"/>
    <w:rsid w:val="00173D1E"/>
    <w:rsid w:val="0019390F"/>
    <w:rsid w:val="001A5A82"/>
    <w:rsid w:val="001B4E92"/>
    <w:rsid w:val="001C30F4"/>
    <w:rsid w:val="001E28A0"/>
    <w:rsid w:val="002063C4"/>
    <w:rsid w:val="00210F03"/>
    <w:rsid w:val="00212E1D"/>
    <w:rsid w:val="00221ACB"/>
    <w:rsid w:val="00223EBF"/>
    <w:rsid w:val="00224266"/>
    <w:rsid w:val="00224F5C"/>
    <w:rsid w:val="002257B2"/>
    <w:rsid w:val="00227D99"/>
    <w:rsid w:val="0024036E"/>
    <w:rsid w:val="002663F4"/>
    <w:rsid w:val="0027365B"/>
    <w:rsid w:val="002736F6"/>
    <w:rsid w:val="0028611E"/>
    <w:rsid w:val="00286A49"/>
    <w:rsid w:val="0028715E"/>
    <w:rsid w:val="002A0461"/>
    <w:rsid w:val="002B2436"/>
    <w:rsid w:val="002B53CF"/>
    <w:rsid w:val="002B7B3C"/>
    <w:rsid w:val="002C75A7"/>
    <w:rsid w:val="002C788B"/>
    <w:rsid w:val="002E1DE7"/>
    <w:rsid w:val="003024D6"/>
    <w:rsid w:val="00305ADC"/>
    <w:rsid w:val="00317A18"/>
    <w:rsid w:val="003224A3"/>
    <w:rsid w:val="003358E5"/>
    <w:rsid w:val="0034031D"/>
    <w:rsid w:val="00360BCB"/>
    <w:rsid w:val="00364033"/>
    <w:rsid w:val="00364444"/>
    <w:rsid w:val="00372AE5"/>
    <w:rsid w:val="00384E5B"/>
    <w:rsid w:val="00390D2D"/>
    <w:rsid w:val="003972F9"/>
    <w:rsid w:val="003C2F5D"/>
    <w:rsid w:val="003C350E"/>
    <w:rsid w:val="003D74B2"/>
    <w:rsid w:val="003E1675"/>
    <w:rsid w:val="003E4341"/>
    <w:rsid w:val="003E4D29"/>
    <w:rsid w:val="003E783F"/>
    <w:rsid w:val="003F006F"/>
    <w:rsid w:val="003F52E0"/>
    <w:rsid w:val="003F5B37"/>
    <w:rsid w:val="00430F84"/>
    <w:rsid w:val="00433A44"/>
    <w:rsid w:val="0046073D"/>
    <w:rsid w:val="0046173D"/>
    <w:rsid w:val="004620FF"/>
    <w:rsid w:val="004666E1"/>
    <w:rsid w:val="0047189D"/>
    <w:rsid w:val="00474F2B"/>
    <w:rsid w:val="00491719"/>
    <w:rsid w:val="00494294"/>
    <w:rsid w:val="00494FDC"/>
    <w:rsid w:val="004A0DA3"/>
    <w:rsid w:val="004A10CF"/>
    <w:rsid w:val="004A66F3"/>
    <w:rsid w:val="004B7FBA"/>
    <w:rsid w:val="004C33CD"/>
    <w:rsid w:val="004F5B98"/>
    <w:rsid w:val="005259F9"/>
    <w:rsid w:val="005260DC"/>
    <w:rsid w:val="00540104"/>
    <w:rsid w:val="0054045F"/>
    <w:rsid w:val="00547D77"/>
    <w:rsid w:val="005852A0"/>
    <w:rsid w:val="0059270C"/>
    <w:rsid w:val="005A1FC4"/>
    <w:rsid w:val="005B6D31"/>
    <w:rsid w:val="005C0302"/>
    <w:rsid w:val="005C7C80"/>
    <w:rsid w:val="005D5CE2"/>
    <w:rsid w:val="005F2BD1"/>
    <w:rsid w:val="005F7705"/>
    <w:rsid w:val="0060742B"/>
    <w:rsid w:val="00613D23"/>
    <w:rsid w:val="00621643"/>
    <w:rsid w:val="006232AD"/>
    <w:rsid w:val="00642C12"/>
    <w:rsid w:val="00644609"/>
    <w:rsid w:val="00657684"/>
    <w:rsid w:val="006620FA"/>
    <w:rsid w:val="006661E5"/>
    <w:rsid w:val="00667022"/>
    <w:rsid w:val="00667659"/>
    <w:rsid w:val="00687064"/>
    <w:rsid w:val="006A489D"/>
    <w:rsid w:val="006B7D31"/>
    <w:rsid w:val="006C5DB6"/>
    <w:rsid w:val="006E37CE"/>
    <w:rsid w:val="006F3228"/>
    <w:rsid w:val="006F48BC"/>
    <w:rsid w:val="00700C12"/>
    <w:rsid w:val="00704796"/>
    <w:rsid w:val="00726CBF"/>
    <w:rsid w:val="00734609"/>
    <w:rsid w:val="00736E38"/>
    <w:rsid w:val="00737097"/>
    <w:rsid w:val="007519AD"/>
    <w:rsid w:val="0076223A"/>
    <w:rsid w:val="007669A9"/>
    <w:rsid w:val="007948FF"/>
    <w:rsid w:val="007A5A39"/>
    <w:rsid w:val="007A67BA"/>
    <w:rsid w:val="007A7D9A"/>
    <w:rsid w:val="007B3A59"/>
    <w:rsid w:val="007B43CC"/>
    <w:rsid w:val="007C7467"/>
    <w:rsid w:val="007E2447"/>
    <w:rsid w:val="007F355C"/>
    <w:rsid w:val="00806732"/>
    <w:rsid w:val="008153E1"/>
    <w:rsid w:val="0082030D"/>
    <w:rsid w:val="00832229"/>
    <w:rsid w:val="0083575D"/>
    <w:rsid w:val="00836E7A"/>
    <w:rsid w:val="00836F47"/>
    <w:rsid w:val="008526EE"/>
    <w:rsid w:val="008611BD"/>
    <w:rsid w:val="0086711D"/>
    <w:rsid w:val="00872D1F"/>
    <w:rsid w:val="00881349"/>
    <w:rsid w:val="0088145A"/>
    <w:rsid w:val="00895C72"/>
    <w:rsid w:val="008A3AE7"/>
    <w:rsid w:val="008C38E5"/>
    <w:rsid w:val="008C5A53"/>
    <w:rsid w:val="008E0BD5"/>
    <w:rsid w:val="008E3F12"/>
    <w:rsid w:val="008F09E1"/>
    <w:rsid w:val="008F1DFD"/>
    <w:rsid w:val="009109B6"/>
    <w:rsid w:val="00925505"/>
    <w:rsid w:val="00925986"/>
    <w:rsid w:val="00931A47"/>
    <w:rsid w:val="00932087"/>
    <w:rsid w:val="009354D3"/>
    <w:rsid w:val="00937464"/>
    <w:rsid w:val="00940DCB"/>
    <w:rsid w:val="009462E4"/>
    <w:rsid w:val="00984A3B"/>
    <w:rsid w:val="00994D49"/>
    <w:rsid w:val="00996F1E"/>
    <w:rsid w:val="009A04AC"/>
    <w:rsid w:val="009B638B"/>
    <w:rsid w:val="009B6970"/>
    <w:rsid w:val="009C2D11"/>
    <w:rsid w:val="009D1F4B"/>
    <w:rsid w:val="009D6F5F"/>
    <w:rsid w:val="009E247A"/>
    <w:rsid w:val="00A055D2"/>
    <w:rsid w:val="00A06E48"/>
    <w:rsid w:val="00A249A4"/>
    <w:rsid w:val="00A269FF"/>
    <w:rsid w:val="00A32071"/>
    <w:rsid w:val="00A42675"/>
    <w:rsid w:val="00A468C3"/>
    <w:rsid w:val="00A55032"/>
    <w:rsid w:val="00A578E0"/>
    <w:rsid w:val="00A63198"/>
    <w:rsid w:val="00A810F2"/>
    <w:rsid w:val="00A8489C"/>
    <w:rsid w:val="00AA2E73"/>
    <w:rsid w:val="00AC174B"/>
    <w:rsid w:val="00AD2A85"/>
    <w:rsid w:val="00AD2FC8"/>
    <w:rsid w:val="00AD6723"/>
    <w:rsid w:val="00AE3512"/>
    <w:rsid w:val="00AF5ED3"/>
    <w:rsid w:val="00B120B9"/>
    <w:rsid w:val="00B234DA"/>
    <w:rsid w:val="00B31F03"/>
    <w:rsid w:val="00B32260"/>
    <w:rsid w:val="00B3411F"/>
    <w:rsid w:val="00B37713"/>
    <w:rsid w:val="00B435D3"/>
    <w:rsid w:val="00B67DEC"/>
    <w:rsid w:val="00B71C4A"/>
    <w:rsid w:val="00B73697"/>
    <w:rsid w:val="00BA5BD2"/>
    <w:rsid w:val="00BB03EF"/>
    <w:rsid w:val="00BE1871"/>
    <w:rsid w:val="00C50F21"/>
    <w:rsid w:val="00C51754"/>
    <w:rsid w:val="00C55119"/>
    <w:rsid w:val="00C7342F"/>
    <w:rsid w:val="00C81B0F"/>
    <w:rsid w:val="00C81CDA"/>
    <w:rsid w:val="00C822E4"/>
    <w:rsid w:val="00C9372B"/>
    <w:rsid w:val="00C93DCC"/>
    <w:rsid w:val="00CC73ED"/>
    <w:rsid w:val="00CD0CA9"/>
    <w:rsid w:val="00CE2608"/>
    <w:rsid w:val="00CF32C0"/>
    <w:rsid w:val="00D06E60"/>
    <w:rsid w:val="00D23CF3"/>
    <w:rsid w:val="00D25B3C"/>
    <w:rsid w:val="00D330F7"/>
    <w:rsid w:val="00D36F15"/>
    <w:rsid w:val="00D407EB"/>
    <w:rsid w:val="00D43D5A"/>
    <w:rsid w:val="00D5222F"/>
    <w:rsid w:val="00D6195B"/>
    <w:rsid w:val="00D92DE9"/>
    <w:rsid w:val="00D93BA6"/>
    <w:rsid w:val="00D97C9F"/>
    <w:rsid w:val="00DA0711"/>
    <w:rsid w:val="00DB1CE0"/>
    <w:rsid w:val="00DD0754"/>
    <w:rsid w:val="00DE659A"/>
    <w:rsid w:val="00DE7463"/>
    <w:rsid w:val="00E0270A"/>
    <w:rsid w:val="00E0614F"/>
    <w:rsid w:val="00E161BB"/>
    <w:rsid w:val="00E248C4"/>
    <w:rsid w:val="00E4065D"/>
    <w:rsid w:val="00E47D5A"/>
    <w:rsid w:val="00E600DA"/>
    <w:rsid w:val="00E737B0"/>
    <w:rsid w:val="00E826E5"/>
    <w:rsid w:val="00E846EE"/>
    <w:rsid w:val="00E85E78"/>
    <w:rsid w:val="00EA4373"/>
    <w:rsid w:val="00EA651F"/>
    <w:rsid w:val="00EB4E12"/>
    <w:rsid w:val="00EC2670"/>
    <w:rsid w:val="00ED1944"/>
    <w:rsid w:val="00ED1E35"/>
    <w:rsid w:val="00ED2B3C"/>
    <w:rsid w:val="00EE0716"/>
    <w:rsid w:val="00EE11D7"/>
    <w:rsid w:val="00EE54E5"/>
    <w:rsid w:val="00EE7251"/>
    <w:rsid w:val="00F34B06"/>
    <w:rsid w:val="00F3701E"/>
    <w:rsid w:val="00F56935"/>
    <w:rsid w:val="00F61963"/>
    <w:rsid w:val="00F619F5"/>
    <w:rsid w:val="00F74BCE"/>
    <w:rsid w:val="00F836A5"/>
    <w:rsid w:val="00F856F6"/>
    <w:rsid w:val="00F85885"/>
    <w:rsid w:val="00F908CC"/>
    <w:rsid w:val="00F919DC"/>
    <w:rsid w:val="00FB20E7"/>
    <w:rsid w:val="00FB2C56"/>
    <w:rsid w:val="00FB5267"/>
    <w:rsid w:val="00FC4006"/>
    <w:rsid w:val="00FD3DBB"/>
    <w:rsid w:val="00FE463F"/>
    <w:rsid w:val="00FF0FB1"/>
    <w:rsid w:val="00FF4A9B"/>
    <w:rsid w:val="00FF4CED"/>
    <w:rsid w:val="00FF5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3A34"/>
  <w15:docId w15:val="{A4689F50-C2F2-4061-A3A9-40D072DE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23"/>
  </w:style>
  <w:style w:type="paragraph" w:styleId="Ttulo1">
    <w:name w:val="heading 1"/>
    <w:basedOn w:val="Normal"/>
    <w:next w:val="Normal"/>
    <w:link w:val="Ttulo1Car"/>
    <w:uiPriority w:val="9"/>
    <w:qFormat/>
    <w:rsid w:val="00736E3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736E3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736E3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736E38"/>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36E38"/>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736E3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36E38"/>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736E38"/>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736E38"/>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7463"/>
    <w:pPr>
      <w:spacing w:after="0" w:line="240" w:lineRule="auto"/>
    </w:pPr>
  </w:style>
  <w:style w:type="paragraph" w:styleId="Encabezado">
    <w:name w:val="header"/>
    <w:basedOn w:val="Normal"/>
    <w:link w:val="EncabezadoCar"/>
    <w:uiPriority w:val="99"/>
    <w:unhideWhenUsed/>
    <w:rsid w:val="00DE7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463"/>
  </w:style>
  <w:style w:type="paragraph" w:styleId="Piedepgina">
    <w:name w:val="footer"/>
    <w:basedOn w:val="Normal"/>
    <w:link w:val="PiedepginaCar"/>
    <w:uiPriority w:val="99"/>
    <w:unhideWhenUsed/>
    <w:rsid w:val="00DE74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463"/>
  </w:style>
  <w:style w:type="paragraph" w:styleId="Prrafodelista">
    <w:name w:val="List Paragraph"/>
    <w:basedOn w:val="Normal"/>
    <w:uiPriority w:val="34"/>
    <w:qFormat/>
    <w:rsid w:val="00305ADC"/>
    <w:pPr>
      <w:ind w:left="720"/>
      <w:contextualSpacing/>
    </w:pPr>
  </w:style>
  <w:style w:type="paragraph" w:styleId="Textodeglobo">
    <w:name w:val="Balloon Text"/>
    <w:basedOn w:val="Normal"/>
    <w:link w:val="TextodegloboCar"/>
    <w:uiPriority w:val="99"/>
    <w:semiHidden/>
    <w:unhideWhenUsed/>
    <w:rsid w:val="00931A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A47"/>
    <w:rPr>
      <w:rFonts w:ascii="Segoe UI" w:hAnsi="Segoe UI" w:cs="Segoe UI"/>
      <w:sz w:val="18"/>
      <w:szCs w:val="18"/>
    </w:rPr>
  </w:style>
  <w:style w:type="character" w:customStyle="1" w:styleId="Ttulo1Car">
    <w:name w:val="Título 1 Car"/>
    <w:basedOn w:val="Fuentedeprrafopredeter"/>
    <w:link w:val="Ttulo1"/>
    <w:uiPriority w:val="9"/>
    <w:rsid w:val="00736E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36E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736E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736E38"/>
    <w:rPr>
      <w:rFonts w:eastAsiaTheme="minorEastAsia"/>
      <w:b/>
      <w:bCs/>
      <w:sz w:val="28"/>
      <w:szCs w:val="28"/>
      <w:lang w:val="en-US"/>
    </w:rPr>
  </w:style>
  <w:style w:type="character" w:customStyle="1" w:styleId="Ttulo5Car">
    <w:name w:val="Título 5 Car"/>
    <w:basedOn w:val="Fuentedeprrafopredeter"/>
    <w:link w:val="Ttulo5"/>
    <w:uiPriority w:val="9"/>
    <w:semiHidden/>
    <w:rsid w:val="00736E38"/>
    <w:rPr>
      <w:rFonts w:eastAsiaTheme="minorEastAsia"/>
      <w:b/>
      <w:bCs/>
      <w:i/>
      <w:iCs/>
      <w:sz w:val="26"/>
      <w:szCs w:val="26"/>
      <w:lang w:val="en-US"/>
    </w:rPr>
  </w:style>
  <w:style w:type="character" w:customStyle="1" w:styleId="Ttulo6Car">
    <w:name w:val="Título 6 Car"/>
    <w:basedOn w:val="Fuentedeprrafopredeter"/>
    <w:link w:val="Ttulo6"/>
    <w:rsid w:val="00736E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36E38"/>
    <w:rPr>
      <w:rFonts w:eastAsiaTheme="minorEastAsia"/>
      <w:sz w:val="24"/>
      <w:szCs w:val="24"/>
      <w:lang w:val="en-US"/>
    </w:rPr>
  </w:style>
  <w:style w:type="character" w:customStyle="1" w:styleId="Ttulo8Car">
    <w:name w:val="Título 8 Car"/>
    <w:basedOn w:val="Fuentedeprrafopredeter"/>
    <w:link w:val="Ttulo8"/>
    <w:uiPriority w:val="9"/>
    <w:semiHidden/>
    <w:rsid w:val="00736E38"/>
    <w:rPr>
      <w:rFonts w:eastAsiaTheme="minorEastAsia"/>
      <w:i/>
      <w:iCs/>
      <w:sz w:val="24"/>
      <w:szCs w:val="24"/>
      <w:lang w:val="en-US"/>
    </w:rPr>
  </w:style>
  <w:style w:type="character" w:customStyle="1" w:styleId="Ttulo9Car">
    <w:name w:val="Título 9 Car"/>
    <w:basedOn w:val="Fuentedeprrafopredeter"/>
    <w:link w:val="Ttulo9"/>
    <w:uiPriority w:val="9"/>
    <w:semiHidden/>
    <w:rsid w:val="00736E38"/>
    <w:rPr>
      <w:rFonts w:asciiTheme="majorHAnsi" w:eastAsiaTheme="majorEastAsia" w:hAnsiTheme="majorHAnsi" w:cstheme="majorBidi"/>
      <w:lang w:val="en-US"/>
    </w:rPr>
  </w:style>
  <w:style w:type="paragraph" w:styleId="NormalWeb">
    <w:name w:val="Normal (Web)"/>
    <w:basedOn w:val="Normal"/>
    <w:uiPriority w:val="99"/>
    <w:semiHidden/>
    <w:unhideWhenUsed/>
    <w:rsid w:val="00AD2A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D2A85"/>
    <w:rPr>
      <w:color w:val="0000FF"/>
      <w:u w:val="single"/>
    </w:rPr>
  </w:style>
  <w:style w:type="character" w:styleId="Textoennegrita">
    <w:name w:val="Strong"/>
    <w:basedOn w:val="Fuentedeprrafopredeter"/>
    <w:uiPriority w:val="22"/>
    <w:qFormat/>
    <w:rsid w:val="008E0BD5"/>
    <w:rPr>
      <w:b/>
      <w:bCs/>
    </w:rPr>
  </w:style>
  <w:style w:type="table" w:styleId="Tablaconcuadrcula">
    <w:name w:val="Table Grid"/>
    <w:basedOn w:val="Tablanormal"/>
    <w:uiPriority w:val="59"/>
    <w:unhideWhenUsed/>
    <w:rsid w:val="008C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CF32C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CF32C0"/>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780">
      <w:bodyDiv w:val="1"/>
      <w:marLeft w:val="0"/>
      <w:marRight w:val="0"/>
      <w:marTop w:val="0"/>
      <w:marBottom w:val="0"/>
      <w:divBdr>
        <w:top w:val="none" w:sz="0" w:space="0" w:color="auto"/>
        <w:left w:val="none" w:sz="0" w:space="0" w:color="auto"/>
        <w:bottom w:val="none" w:sz="0" w:space="0" w:color="auto"/>
        <w:right w:val="none" w:sz="0" w:space="0" w:color="auto"/>
      </w:divBdr>
    </w:div>
    <w:div w:id="243881350">
      <w:bodyDiv w:val="1"/>
      <w:marLeft w:val="0"/>
      <w:marRight w:val="0"/>
      <w:marTop w:val="0"/>
      <w:marBottom w:val="0"/>
      <w:divBdr>
        <w:top w:val="none" w:sz="0" w:space="0" w:color="auto"/>
        <w:left w:val="none" w:sz="0" w:space="0" w:color="auto"/>
        <w:bottom w:val="none" w:sz="0" w:space="0" w:color="auto"/>
        <w:right w:val="none" w:sz="0" w:space="0" w:color="auto"/>
      </w:divBdr>
    </w:div>
    <w:div w:id="423066992">
      <w:bodyDiv w:val="1"/>
      <w:marLeft w:val="0"/>
      <w:marRight w:val="0"/>
      <w:marTop w:val="0"/>
      <w:marBottom w:val="0"/>
      <w:divBdr>
        <w:top w:val="none" w:sz="0" w:space="0" w:color="auto"/>
        <w:left w:val="none" w:sz="0" w:space="0" w:color="auto"/>
        <w:bottom w:val="none" w:sz="0" w:space="0" w:color="auto"/>
        <w:right w:val="none" w:sz="0" w:space="0" w:color="auto"/>
      </w:divBdr>
    </w:div>
    <w:div w:id="747464319">
      <w:bodyDiv w:val="1"/>
      <w:marLeft w:val="0"/>
      <w:marRight w:val="0"/>
      <w:marTop w:val="0"/>
      <w:marBottom w:val="0"/>
      <w:divBdr>
        <w:top w:val="none" w:sz="0" w:space="0" w:color="auto"/>
        <w:left w:val="none" w:sz="0" w:space="0" w:color="auto"/>
        <w:bottom w:val="none" w:sz="0" w:space="0" w:color="auto"/>
        <w:right w:val="none" w:sz="0" w:space="0" w:color="auto"/>
      </w:divBdr>
    </w:div>
    <w:div w:id="923149119">
      <w:bodyDiv w:val="1"/>
      <w:marLeft w:val="0"/>
      <w:marRight w:val="0"/>
      <w:marTop w:val="0"/>
      <w:marBottom w:val="0"/>
      <w:divBdr>
        <w:top w:val="none" w:sz="0" w:space="0" w:color="auto"/>
        <w:left w:val="none" w:sz="0" w:space="0" w:color="auto"/>
        <w:bottom w:val="none" w:sz="0" w:space="0" w:color="auto"/>
        <w:right w:val="none" w:sz="0" w:space="0" w:color="auto"/>
      </w:divBdr>
    </w:div>
    <w:div w:id="934628196">
      <w:bodyDiv w:val="1"/>
      <w:marLeft w:val="0"/>
      <w:marRight w:val="0"/>
      <w:marTop w:val="0"/>
      <w:marBottom w:val="0"/>
      <w:divBdr>
        <w:top w:val="none" w:sz="0" w:space="0" w:color="auto"/>
        <w:left w:val="none" w:sz="0" w:space="0" w:color="auto"/>
        <w:bottom w:val="none" w:sz="0" w:space="0" w:color="auto"/>
        <w:right w:val="none" w:sz="0" w:space="0" w:color="auto"/>
      </w:divBdr>
    </w:div>
    <w:div w:id="1049962859">
      <w:bodyDiv w:val="1"/>
      <w:marLeft w:val="0"/>
      <w:marRight w:val="0"/>
      <w:marTop w:val="0"/>
      <w:marBottom w:val="0"/>
      <w:divBdr>
        <w:top w:val="none" w:sz="0" w:space="0" w:color="auto"/>
        <w:left w:val="none" w:sz="0" w:space="0" w:color="auto"/>
        <w:bottom w:val="none" w:sz="0" w:space="0" w:color="auto"/>
        <w:right w:val="none" w:sz="0" w:space="0" w:color="auto"/>
      </w:divBdr>
      <w:divsChild>
        <w:div w:id="734938490">
          <w:marLeft w:val="0"/>
          <w:marRight w:val="0"/>
          <w:marTop w:val="0"/>
          <w:marBottom w:val="0"/>
          <w:divBdr>
            <w:top w:val="none" w:sz="0" w:space="0" w:color="auto"/>
            <w:left w:val="none" w:sz="0" w:space="0" w:color="auto"/>
            <w:bottom w:val="none" w:sz="0" w:space="0" w:color="auto"/>
            <w:right w:val="none" w:sz="0" w:space="0" w:color="auto"/>
          </w:divBdr>
          <w:divsChild>
            <w:div w:id="1746955403">
              <w:marLeft w:val="0"/>
              <w:marRight w:val="0"/>
              <w:marTop w:val="0"/>
              <w:marBottom w:val="0"/>
              <w:divBdr>
                <w:top w:val="none" w:sz="0" w:space="0" w:color="auto"/>
                <w:left w:val="none" w:sz="0" w:space="0" w:color="auto"/>
                <w:bottom w:val="none" w:sz="0" w:space="0" w:color="auto"/>
                <w:right w:val="none" w:sz="0" w:space="0" w:color="auto"/>
              </w:divBdr>
            </w:div>
          </w:divsChild>
        </w:div>
        <w:div w:id="1753699365">
          <w:marLeft w:val="0"/>
          <w:marRight w:val="0"/>
          <w:marTop w:val="0"/>
          <w:marBottom w:val="0"/>
          <w:divBdr>
            <w:top w:val="none" w:sz="0" w:space="0" w:color="auto"/>
            <w:left w:val="none" w:sz="0" w:space="0" w:color="auto"/>
            <w:bottom w:val="none" w:sz="0" w:space="0" w:color="auto"/>
            <w:right w:val="none" w:sz="0" w:space="0" w:color="auto"/>
          </w:divBdr>
        </w:div>
      </w:divsChild>
    </w:div>
    <w:div w:id="1828395773">
      <w:bodyDiv w:val="1"/>
      <w:marLeft w:val="0"/>
      <w:marRight w:val="0"/>
      <w:marTop w:val="0"/>
      <w:marBottom w:val="0"/>
      <w:divBdr>
        <w:top w:val="none" w:sz="0" w:space="0" w:color="auto"/>
        <w:left w:val="none" w:sz="0" w:space="0" w:color="auto"/>
        <w:bottom w:val="none" w:sz="0" w:space="0" w:color="auto"/>
        <w:right w:val="none" w:sz="0" w:space="0" w:color="auto"/>
      </w:divBdr>
    </w:div>
    <w:div w:id="1874070926">
      <w:bodyDiv w:val="1"/>
      <w:marLeft w:val="0"/>
      <w:marRight w:val="0"/>
      <w:marTop w:val="0"/>
      <w:marBottom w:val="0"/>
      <w:divBdr>
        <w:top w:val="none" w:sz="0" w:space="0" w:color="auto"/>
        <w:left w:val="none" w:sz="0" w:space="0" w:color="auto"/>
        <w:bottom w:val="none" w:sz="0" w:space="0" w:color="auto"/>
        <w:right w:val="none" w:sz="0" w:space="0" w:color="auto"/>
      </w:divBdr>
    </w:div>
    <w:div w:id="2020740402">
      <w:bodyDiv w:val="1"/>
      <w:marLeft w:val="0"/>
      <w:marRight w:val="0"/>
      <w:marTop w:val="0"/>
      <w:marBottom w:val="0"/>
      <w:divBdr>
        <w:top w:val="none" w:sz="0" w:space="0" w:color="auto"/>
        <w:left w:val="none" w:sz="0" w:space="0" w:color="auto"/>
        <w:bottom w:val="none" w:sz="0" w:space="0" w:color="auto"/>
        <w:right w:val="none" w:sz="0" w:space="0" w:color="auto"/>
      </w:divBdr>
    </w:div>
    <w:div w:id="2022664958">
      <w:bodyDiv w:val="1"/>
      <w:marLeft w:val="0"/>
      <w:marRight w:val="0"/>
      <w:marTop w:val="0"/>
      <w:marBottom w:val="0"/>
      <w:divBdr>
        <w:top w:val="none" w:sz="0" w:space="0" w:color="auto"/>
        <w:left w:val="none" w:sz="0" w:space="0" w:color="auto"/>
        <w:bottom w:val="none" w:sz="0" w:space="0" w:color="auto"/>
        <w:right w:val="none" w:sz="0" w:space="0" w:color="auto"/>
      </w:divBdr>
    </w:div>
    <w:div w:id="212240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DDD9-115B-45B7-88D3-82156E2C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Archivo K</cp:lastModifiedBy>
  <cp:revision>9</cp:revision>
  <cp:lastPrinted>2024-04-04T18:05:00Z</cp:lastPrinted>
  <dcterms:created xsi:type="dcterms:W3CDTF">2024-04-04T17:24:00Z</dcterms:created>
  <dcterms:modified xsi:type="dcterms:W3CDTF">2024-04-04T18:05:00Z</dcterms:modified>
</cp:coreProperties>
</file>