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AB4F8" w14:textId="77777777" w:rsidR="00B84455" w:rsidRDefault="005852A1">
      <w:pPr>
        <w:spacing w:after="0" w:line="240" w:lineRule="auto"/>
        <w:ind w:left="1418"/>
        <w:jc w:val="both"/>
      </w:pPr>
      <w:r>
        <w:rPr>
          <w:noProof/>
          <w:sz w:val="26"/>
          <w:szCs w:val="26"/>
        </w:rPr>
        <w:drawing>
          <wp:anchor distT="0" distB="0" distL="114300" distR="114300" simplePos="0" relativeHeight="251658240" behindDoc="0" locked="0" layoutInCell="1" allowOverlap="1" wp14:anchorId="51B1E0EA" wp14:editId="300E4AD9">
            <wp:simplePos x="0" y="0"/>
            <wp:positionH relativeFrom="margin">
              <wp:posOffset>81281</wp:posOffset>
            </wp:positionH>
            <wp:positionV relativeFrom="margin">
              <wp:posOffset>-375918</wp:posOffset>
            </wp:positionV>
            <wp:extent cx="962021" cy="1333496"/>
            <wp:effectExtent l="0" t="0" r="0" b="4"/>
            <wp:wrapSquare wrapText="bothSides"/>
            <wp:docPr id="1" name="Imagen 6"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19760" t="5394" r="19760" b="10706"/>
                    <a:stretch>
                      <a:fillRect/>
                    </a:stretch>
                  </pic:blipFill>
                  <pic:spPr>
                    <a:xfrm>
                      <a:off x="0" y="0"/>
                      <a:ext cx="962021" cy="1333496"/>
                    </a:xfrm>
                    <a:prstGeom prst="rect">
                      <a:avLst/>
                    </a:prstGeom>
                    <a:noFill/>
                    <a:ln>
                      <a:noFill/>
                      <a:prstDash/>
                    </a:ln>
                  </pic:spPr>
                </pic:pic>
              </a:graphicData>
            </a:graphic>
          </wp:anchor>
        </w:drawing>
      </w:r>
      <w:r>
        <w:rPr>
          <w:b/>
          <w:bCs/>
          <w:sz w:val="26"/>
          <w:szCs w:val="26"/>
          <w:lang w:val="es-419"/>
        </w:rPr>
        <w:t>CONVENIO DE COLABORACIÓN QUE CELEBRA EL SISTEMA MUNICIPAL PARA EL DESARROLLO INTEGRAL DE LA FAMILIA DE BAHÍA DE BANDERAS, NAYARIT, Y CENTRO LEÓN EINSENBERG DEL TDAH (TRASTORNO POR DÉFICIT DE ATENCIÓN E HIPERACTIVIDAD) EN NAYARIT A.C.</w:t>
      </w:r>
    </w:p>
    <w:p w14:paraId="44DD5F64" w14:textId="77777777" w:rsidR="00B84455" w:rsidRDefault="00B84455">
      <w:pPr>
        <w:spacing w:after="0" w:line="240" w:lineRule="auto"/>
        <w:ind w:right="-1"/>
        <w:jc w:val="both"/>
        <w:rPr>
          <w:sz w:val="24"/>
          <w:szCs w:val="24"/>
        </w:rPr>
      </w:pPr>
    </w:p>
    <w:p w14:paraId="7BA15C3C" w14:textId="77777777" w:rsidR="00B84455" w:rsidRDefault="00B84455">
      <w:pPr>
        <w:spacing w:after="0" w:line="240" w:lineRule="auto"/>
        <w:ind w:right="-1"/>
        <w:jc w:val="both"/>
        <w:rPr>
          <w:sz w:val="24"/>
          <w:szCs w:val="24"/>
        </w:rPr>
      </w:pPr>
    </w:p>
    <w:p w14:paraId="785C72FD" w14:textId="77777777" w:rsidR="00B84455" w:rsidRDefault="005852A1">
      <w:pPr>
        <w:spacing w:after="0" w:line="240" w:lineRule="auto"/>
        <w:ind w:right="-1"/>
        <w:jc w:val="both"/>
        <w:rPr>
          <w:sz w:val="24"/>
          <w:szCs w:val="24"/>
        </w:rPr>
      </w:pPr>
      <w:r>
        <w:rPr>
          <w:sz w:val="24"/>
          <w:szCs w:val="24"/>
        </w:rPr>
        <w:t xml:space="preserve">VALLE DE BANDERAS, </w:t>
      </w:r>
      <w:proofErr w:type="gramStart"/>
      <w:r>
        <w:rPr>
          <w:sz w:val="24"/>
          <w:szCs w:val="24"/>
        </w:rPr>
        <w:t>NAY;  A</w:t>
      </w:r>
      <w:proofErr w:type="gramEnd"/>
      <w:r>
        <w:rPr>
          <w:sz w:val="24"/>
          <w:szCs w:val="24"/>
        </w:rPr>
        <w:t xml:space="preserve"> 22 (VEINTIDOS) DE ENERO DEL DOS MIL VEINTIDOS, CABECERA MUNICIPAL DE BAHÍA DE BANDERAS, NAYARIT, SIENDO LAS 10:00 HRS, CON EL FIN DE CELEBRAR EL PRESENTE CONVENIO DE NATURALEZA PRESTACIÓN DE SERVICIOS, Y CON LA FACULTAD QUE SE LE</w:t>
      </w:r>
      <w:r>
        <w:rPr>
          <w:sz w:val="24"/>
          <w:szCs w:val="24"/>
        </w:rPr>
        <w:t xml:space="preserve"> BRINDA AL C. DR. GERALDO CERVANTES GONZÁLEZ, DIRECTOR GENERAL DE ESTE ENTE PÚBLICO A QUIEN SE LE DENOMINARÁ “LA DEPENDENCIA”, DERIVADO DEL REGLAMENTO INTERNO DEL SMDIF DE ESTA MUNICIPALIDAD, ARTÍCULO. 15, FRACCIÓN VII, Y POR OTRO LADO EL LIC. ROBERTO DURA</w:t>
      </w:r>
      <w:r>
        <w:rPr>
          <w:sz w:val="24"/>
          <w:szCs w:val="24"/>
        </w:rPr>
        <w:t xml:space="preserve">N ULLOA ADMINISTRADOR ÚNICO DE </w:t>
      </w:r>
      <w:bookmarkStart w:id="0" w:name="_Hlk93581564"/>
      <w:r>
        <w:rPr>
          <w:sz w:val="24"/>
          <w:szCs w:val="24"/>
        </w:rPr>
        <w:t>CENTRO LEÓN EINSENBERG DEL TDAH (TRASTORNO POR DÉFICIT DE ATENCIÓN E HIPERACTIVIDAD) EN NAYARIT A.C.</w:t>
      </w:r>
      <w:bookmarkEnd w:id="0"/>
      <w:r>
        <w:rPr>
          <w:sz w:val="24"/>
          <w:szCs w:val="24"/>
        </w:rPr>
        <w:t xml:space="preserve">, A QUIEN SE LE DENOMINARÁ “EL PROVEEDOR”, MISMOS QUE SE LES MENCIONARÁ EN LO SUCESIVO COMO “LAS PARTES”, QUIENES FORMALIZAN </w:t>
      </w:r>
      <w:r>
        <w:rPr>
          <w:sz w:val="24"/>
          <w:szCs w:val="24"/>
        </w:rPr>
        <w:t>EL PRESENTE CONVENIO Y LO SUJETAN AL TENOR DE LAS SIGUIENTES CLÁUSULAS Y DECLARACIONES---------------------------------------------------------------------</w:t>
      </w:r>
    </w:p>
    <w:p w14:paraId="0DB4443B" w14:textId="77777777" w:rsidR="00B84455" w:rsidRDefault="00B84455">
      <w:pPr>
        <w:spacing w:after="0" w:line="240" w:lineRule="auto"/>
        <w:ind w:right="-1"/>
        <w:jc w:val="center"/>
      </w:pPr>
    </w:p>
    <w:p w14:paraId="57AA49B3" w14:textId="77777777" w:rsidR="00B84455" w:rsidRDefault="005852A1">
      <w:pPr>
        <w:spacing w:after="0" w:line="240" w:lineRule="auto"/>
        <w:ind w:right="-1"/>
        <w:jc w:val="center"/>
      </w:pPr>
      <w:r>
        <w:rPr>
          <w:b/>
          <w:bCs/>
          <w:noProof/>
          <w:sz w:val="28"/>
          <w:szCs w:val="28"/>
        </w:rPr>
        <mc:AlternateContent>
          <mc:Choice Requires="wps">
            <w:drawing>
              <wp:anchor distT="0" distB="0" distL="114300" distR="114300" simplePos="0" relativeHeight="251659264" behindDoc="0" locked="0" layoutInCell="1" allowOverlap="1" wp14:anchorId="2F5A3881" wp14:editId="33368641">
                <wp:simplePos x="0" y="0"/>
                <wp:positionH relativeFrom="column">
                  <wp:posOffset>15243</wp:posOffset>
                </wp:positionH>
                <wp:positionV relativeFrom="paragraph">
                  <wp:posOffset>130173</wp:posOffset>
                </wp:positionV>
                <wp:extent cx="5114925" cy="295278"/>
                <wp:effectExtent l="0" t="0" r="28575" b="28572"/>
                <wp:wrapNone/>
                <wp:docPr id="2" name="Rectángulo 7"/>
                <wp:cNvGraphicFramePr/>
                <a:graphic xmlns:a="http://schemas.openxmlformats.org/drawingml/2006/main">
                  <a:graphicData uri="http://schemas.microsoft.com/office/word/2010/wordprocessingShape">
                    <wps:wsp>
                      <wps:cNvSpPr/>
                      <wps:spPr>
                        <a:xfrm>
                          <a:off x="0" y="0"/>
                          <a:ext cx="5114925" cy="295278"/>
                        </a:xfrm>
                        <a:prstGeom prst="rect">
                          <a:avLst/>
                        </a:prstGeom>
                        <a:solidFill>
                          <a:srgbClr val="000000"/>
                        </a:solidFill>
                        <a:ln w="12701" cap="flat">
                          <a:solidFill>
                            <a:srgbClr val="000000"/>
                          </a:solidFill>
                          <a:prstDash val="solid"/>
                          <a:miter/>
                        </a:ln>
                      </wps:spPr>
                      <wps:txbx>
                        <w:txbxContent>
                          <w:p w14:paraId="7366DE1D" w14:textId="77777777" w:rsidR="00B84455" w:rsidRDefault="005852A1">
                            <w:pPr>
                              <w:jc w:val="center"/>
                              <w:rPr>
                                <w:lang w:val="es-419"/>
                              </w:rPr>
                            </w:pPr>
                            <w:r>
                              <w:rPr>
                                <w:lang w:val="es-419"/>
                              </w:rPr>
                              <w:t>ANTECEDENTES</w:t>
                            </w:r>
                          </w:p>
                        </w:txbxContent>
                      </wps:txbx>
                      <wps:bodyPr vert="horz" wrap="square" lIns="91440" tIns="45720" rIns="91440" bIns="45720" anchor="ctr" anchorCtr="0" compatLnSpc="1">
                        <a:noAutofit/>
                      </wps:bodyPr>
                    </wps:wsp>
                  </a:graphicData>
                </a:graphic>
              </wp:anchor>
            </w:drawing>
          </mc:Choice>
          <mc:Fallback>
            <w:pict>
              <v:rect w14:anchorId="2F5A3881" id="Rectángulo 7" o:spid="_x0000_s1026" style="position:absolute;left:0;text-align:left;margin-left:1.2pt;margin-top:10.25pt;width:402.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" fillcolor="black" strokeweight=".35281mm">
                <v:textbox>
                  <w:txbxContent>
                    <w:p w14:paraId="7366DE1D" w14:textId="77777777" w:rsidR="00B84455" w:rsidRDefault="005852A1">
                      <w:pPr>
                        <w:jc w:val="center"/>
                        <w:rPr>
                          <w:lang w:val="es-419"/>
                        </w:rPr>
                      </w:pPr>
                      <w:r>
                        <w:rPr>
                          <w:lang w:val="es-419"/>
                        </w:rPr>
                        <w:t>ANTECEDENTES</w:t>
                      </w:r>
                    </w:p>
                  </w:txbxContent>
                </v:textbox>
              </v:rect>
            </w:pict>
          </mc:Fallback>
        </mc:AlternateContent>
      </w:r>
    </w:p>
    <w:p w14:paraId="3ADA2FB2" w14:textId="77777777" w:rsidR="00B84455" w:rsidRDefault="00B84455">
      <w:pPr>
        <w:spacing w:after="0" w:line="240" w:lineRule="auto"/>
        <w:ind w:right="-1"/>
        <w:jc w:val="center"/>
        <w:rPr>
          <w:b/>
          <w:bCs/>
          <w:sz w:val="28"/>
          <w:szCs w:val="28"/>
        </w:rPr>
      </w:pPr>
    </w:p>
    <w:p w14:paraId="5F648712" w14:textId="77777777" w:rsidR="00B84455" w:rsidRDefault="00B84455">
      <w:pPr>
        <w:spacing w:after="0" w:line="240" w:lineRule="auto"/>
        <w:ind w:right="-1"/>
        <w:jc w:val="center"/>
        <w:rPr>
          <w:b/>
          <w:bCs/>
          <w:sz w:val="28"/>
          <w:szCs w:val="28"/>
        </w:rPr>
      </w:pPr>
    </w:p>
    <w:p w14:paraId="2E9E9B5A" w14:textId="77777777" w:rsidR="00B84455" w:rsidRDefault="005852A1">
      <w:pPr>
        <w:spacing w:after="0" w:line="240" w:lineRule="auto"/>
        <w:ind w:right="-1"/>
        <w:jc w:val="both"/>
        <w:rPr>
          <w:sz w:val="24"/>
          <w:szCs w:val="24"/>
        </w:rPr>
      </w:pPr>
      <w:r>
        <w:rPr>
          <w:sz w:val="24"/>
          <w:szCs w:val="24"/>
        </w:rPr>
        <w:t xml:space="preserve">“EL PROVEEDOR” HA PRESENTADO ANTE ESTA INSTITUCIÓN DE ASISTENCIA SOCIAL EL </w:t>
      </w:r>
      <w:r>
        <w:rPr>
          <w:sz w:val="24"/>
          <w:szCs w:val="24"/>
        </w:rPr>
        <w:t>CATÁLOGO DE SERVICIOS DE ATENCIÓN NEUROLÓGICA, CON SU RESPECTIVO COSTO POR SERVICIO INDIVIDUAL EN BENEFICIO DE LA INSTITUCIÓN, MISMOS QUE “EL PROVEEDOR” OFRECE EN SUS DISTINTAS SUCURSALES DEL ESTADO DE NAYARIT.</w:t>
      </w:r>
    </w:p>
    <w:p w14:paraId="15BA8F0F" w14:textId="77777777" w:rsidR="00B84455" w:rsidRDefault="00B84455">
      <w:pPr>
        <w:spacing w:after="0" w:line="240" w:lineRule="auto"/>
        <w:ind w:right="-1"/>
        <w:jc w:val="both"/>
        <w:rPr>
          <w:sz w:val="24"/>
          <w:szCs w:val="24"/>
        </w:rPr>
      </w:pPr>
    </w:p>
    <w:p w14:paraId="310EF13E" w14:textId="77777777" w:rsidR="00B84455" w:rsidRDefault="005852A1">
      <w:pPr>
        <w:spacing w:after="0" w:line="240" w:lineRule="auto"/>
        <w:ind w:right="-1"/>
        <w:jc w:val="both"/>
        <w:rPr>
          <w:sz w:val="24"/>
          <w:szCs w:val="24"/>
        </w:rPr>
      </w:pPr>
      <w:r>
        <w:rPr>
          <w:sz w:val="24"/>
          <w:szCs w:val="24"/>
        </w:rPr>
        <w:t>“LA DEPENDENCIA TIENE LA NECESIDAD DE CONTAR</w:t>
      </w:r>
      <w:r>
        <w:rPr>
          <w:sz w:val="24"/>
          <w:szCs w:val="24"/>
        </w:rPr>
        <w:t xml:space="preserve"> CON ALIADOS QUE PERMITAN MINORAR EL GASTO POR SERVICIOS A LAS FAMILIAS QUE SE ENCUENTRAN EN PRECARIEDAD DE ESTE MUNICIPIO; PUESTO QUE UNO DE LOS SERVICIOS QUE ESTA INSTITUCIÓN OFRECE A LA POBLACIÓN ES EL APOYO DE DESCUENTOS O COBERTURA TOTAL DE ESTUDIOS D</w:t>
      </w:r>
      <w:r>
        <w:rPr>
          <w:sz w:val="24"/>
          <w:szCs w:val="24"/>
        </w:rPr>
        <w:t>E ESTA NATURALEZA POR MEDIO DE TRABAJO SOCIAL, ES IMPERANTE QUE “EL PROVEEDOR” PERMITA EL COSTO ACCESIBLE A ESTE SERVICIO.</w:t>
      </w:r>
    </w:p>
    <w:p w14:paraId="2549933E" w14:textId="77777777" w:rsidR="00B84455" w:rsidRDefault="005852A1">
      <w:pPr>
        <w:spacing w:after="0" w:line="240" w:lineRule="auto"/>
        <w:ind w:right="-1"/>
        <w:jc w:val="both"/>
      </w:pPr>
      <w:r>
        <w:rPr>
          <w:b/>
          <w:bCs/>
          <w:noProof/>
          <w:sz w:val="28"/>
          <w:szCs w:val="28"/>
        </w:rPr>
        <mc:AlternateContent>
          <mc:Choice Requires="wps">
            <w:drawing>
              <wp:anchor distT="0" distB="0" distL="114300" distR="114300" simplePos="0" relativeHeight="251661312" behindDoc="0" locked="0" layoutInCell="1" allowOverlap="1" wp14:anchorId="4DC939D7" wp14:editId="3BBCB8DC">
                <wp:simplePos x="0" y="0"/>
                <wp:positionH relativeFrom="column">
                  <wp:posOffset>-41906</wp:posOffset>
                </wp:positionH>
                <wp:positionV relativeFrom="paragraph">
                  <wp:posOffset>104141</wp:posOffset>
                </wp:positionV>
                <wp:extent cx="5172075" cy="295278"/>
                <wp:effectExtent l="0" t="0" r="28575" b="28572"/>
                <wp:wrapNone/>
                <wp:docPr id="3" name="Rectángulo 8"/>
                <wp:cNvGraphicFramePr/>
                <a:graphic xmlns:a="http://schemas.openxmlformats.org/drawingml/2006/main">
                  <a:graphicData uri="http://schemas.microsoft.com/office/word/2010/wordprocessingShape">
                    <wps:wsp>
                      <wps:cNvSpPr/>
                      <wps:spPr>
                        <a:xfrm>
                          <a:off x="0" y="0"/>
                          <a:ext cx="5172075" cy="295278"/>
                        </a:xfrm>
                        <a:prstGeom prst="rect">
                          <a:avLst/>
                        </a:prstGeom>
                        <a:solidFill>
                          <a:srgbClr val="000000"/>
                        </a:solidFill>
                        <a:ln w="12701" cap="flat">
                          <a:solidFill>
                            <a:srgbClr val="000000"/>
                          </a:solidFill>
                          <a:prstDash val="solid"/>
                          <a:miter/>
                        </a:ln>
                      </wps:spPr>
                      <wps:txbx>
                        <w:txbxContent>
                          <w:p w14:paraId="32CEAECE" w14:textId="77777777" w:rsidR="00B84455" w:rsidRDefault="005852A1">
                            <w:pPr>
                              <w:jc w:val="center"/>
                              <w:rPr>
                                <w:lang w:val="es-419"/>
                              </w:rPr>
                            </w:pPr>
                            <w:r>
                              <w:rPr>
                                <w:lang w:val="es-419"/>
                              </w:rPr>
                              <w:t>DECLARACIONES</w:t>
                            </w:r>
                          </w:p>
                        </w:txbxContent>
                      </wps:txbx>
                      <wps:bodyPr vert="horz" wrap="square" lIns="91440" tIns="45720" rIns="91440" bIns="45720" anchor="ctr" anchorCtr="0" compatLnSpc="1">
                        <a:noAutofit/>
                      </wps:bodyPr>
                    </wps:wsp>
                  </a:graphicData>
                </a:graphic>
              </wp:anchor>
            </w:drawing>
          </mc:Choice>
          <mc:Fallback>
            <w:pict>
              <v:rect w14:anchorId="4DC939D7" id="Rectángulo 8" o:spid="_x0000_s1027" style="position:absolute;left:0;text-align:left;margin-left:-3.3pt;margin-top:8.2pt;width:407.2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" fillcolor="black" strokeweight=".35281mm">
                <v:textbox>
                  <w:txbxContent>
                    <w:p w14:paraId="32CEAECE" w14:textId="77777777" w:rsidR="00B84455" w:rsidRDefault="005852A1">
                      <w:pPr>
                        <w:jc w:val="center"/>
                        <w:rPr>
                          <w:lang w:val="es-419"/>
                        </w:rPr>
                      </w:pPr>
                      <w:r>
                        <w:rPr>
                          <w:lang w:val="es-419"/>
                        </w:rPr>
                        <w:t>DECLARACIONES</w:t>
                      </w:r>
                    </w:p>
                  </w:txbxContent>
                </v:textbox>
              </v:rect>
            </w:pict>
          </mc:Fallback>
        </mc:AlternateContent>
      </w:r>
    </w:p>
    <w:p w14:paraId="12A28273" w14:textId="77777777" w:rsidR="00B84455" w:rsidRDefault="00B84455">
      <w:pPr>
        <w:spacing w:after="0" w:line="240" w:lineRule="auto"/>
        <w:ind w:right="-1"/>
        <w:jc w:val="both"/>
        <w:rPr>
          <w:sz w:val="24"/>
          <w:szCs w:val="24"/>
        </w:rPr>
      </w:pPr>
    </w:p>
    <w:p w14:paraId="7F732FD8" w14:textId="77777777" w:rsidR="00B84455" w:rsidRDefault="00B84455">
      <w:pPr>
        <w:spacing w:after="0" w:line="240" w:lineRule="auto"/>
        <w:ind w:right="-1"/>
        <w:jc w:val="both"/>
        <w:rPr>
          <w:sz w:val="24"/>
          <w:szCs w:val="24"/>
        </w:rPr>
      </w:pPr>
    </w:p>
    <w:p w14:paraId="00FF68E9" w14:textId="77777777" w:rsidR="00B84455" w:rsidRDefault="005852A1">
      <w:pPr>
        <w:spacing w:after="0" w:line="240" w:lineRule="auto"/>
        <w:ind w:right="-1"/>
        <w:jc w:val="both"/>
        <w:rPr>
          <w:sz w:val="24"/>
          <w:szCs w:val="24"/>
        </w:rPr>
      </w:pPr>
      <w:r>
        <w:rPr>
          <w:sz w:val="24"/>
          <w:szCs w:val="24"/>
        </w:rPr>
        <w:t>I.-DECLARA “LA DEPENDENCIA”, POR CONDUCTO DE SU REPRESENTANTE LEGAL Y BAJO PROTESTA DE DECIR VERDAD, QUE:</w:t>
      </w:r>
    </w:p>
    <w:p w14:paraId="6168546F" w14:textId="77777777" w:rsidR="00B84455" w:rsidRDefault="00B84455">
      <w:pPr>
        <w:spacing w:after="0" w:line="240" w:lineRule="auto"/>
        <w:ind w:right="-1"/>
        <w:jc w:val="both"/>
        <w:rPr>
          <w:sz w:val="24"/>
          <w:szCs w:val="24"/>
        </w:rPr>
      </w:pPr>
    </w:p>
    <w:p w14:paraId="7A7C2374" w14:textId="77777777" w:rsidR="00B84455" w:rsidRDefault="005852A1">
      <w:pPr>
        <w:pStyle w:val="Prrafodelista"/>
        <w:numPr>
          <w:ilvl w:val="0"/>
          <w:numId w:val="1"/>
        </w:numPr>
        <w:spacing w:after="0" w:line="240" w:lineRule="auto"/>
        <w:ind w:right="-1"/>
        <w:jc w:val="both"/>
        <w:rPr>
          <w:sz w:val="24"/>
          <w:szCs w:val="24"/>
        </w:rPr>
      </w:pPr>
      <w:r>
        <w:rPr>
          <w:sz w:val="24"/>
          <w:szCs w:val="24"/>
        </w:rPr>
        <w:t>QUE ES</w:t>
      </w:r>
      <w:r>
        <w:rPr>
          <w:sz w:val="24"/>
          <w:szCs w:val="24"/>
        </w:rPr>
        <w:t xml:space="preserve"> UNA DEPENDENCIA PÚBLICA CONSTITUIDA CONFORME A LA CONSTITUCIÓN GENERAL DE LA REPÚBLICA Y LA LOCAL DEL ESTADO Y SE ENCUENTRA FACULTADA CONFORME A SU OBJETO SOCIAL PARA CELEBRAR EL PRESENTE CONVENIO.</w:t>
      </w:r>
    </w:p>
    <w:p w14:paraId="07690B7C" w14:textId="77777777" w:rsidR="00B84455" w:rsidRDefault="00B84455">
      <w:pPr>
        <w:spacing w:after="0" w:line="240" w:lineRule="auto"/>
        <w:ind w:right="-1" w:firstLine="60"/>
        <w:jc w:val="both"/>
        <w:rPr>
          <w:sz w:val="24"/>
          <w:szCs w:val="24"/>
        </w:rPr>
      </w:pPr>
    </w:p>
    <w:p w14:paraId="63EA4EB7" w14:textId="77777777" w:rsidR="00B84455" w:rsidRDefault="005852A1">
      <w:pPr>
        <w:pStyle w:val="Prrafodelista"/>
        <w:numPr>
          <w:ilvl w:val="0"/>
          <w:numId w:val="1"/>
        </w:numPr>
        <w:spacing w:after="0" w:line="240" w:lineRule="auto"/>
        <w:ind w:right="-1"/>
        <w:jc w:val="both"/>
        <w:rPr>
          <w:sz w:val="24"/>
          <w:szCs w:val="24"/>
        </w:rPr>
      </w:pPr>
      <w:r>
        <w:rPr>
          <w:sz w:val="24"/>
          <w:szCs w:val="24"/>
        </w:rPr>
        <w:lastRenderedPageBreak/>
        <w:t>QUE SUS REPRESENTANTES CUENTAN CON LAS FACULTADES SUFICI</w:t>
      </w:r>
      <w:r>
        <w:rPr>
          <w:sz w:val="24"/>
          <w:szCs w:val="24"/>
        </w:rPr>
        <w:t>ENTES Y NECESARIAS PARA CELEBRAR EL PRESENTE CONTRATO EN SU REPRESENTACIÓN, OBLIGÁNDOLA EN LOS TÉRMINOS DE ESTE, SEGÚN LO DISPUESTO POR LA LEY ORGÁNICA DEL ESTADO DE NAYARIT.</w:t>
      </w:r>
    </w:p>
    <w:p w14:paraId="2EDAA4F0" w14:textId="77777777" w:rsidR="00B84455" w:rsidRDefault="00B84455">
      <w:pPr>
        <w:spacing w:after="0" w:line="240" w:lineRule="auto"/>
        <w:ind w:right="-1"/>
        <w:jc w:val="both"/>
        <w:rPr>
          <w:sz w:val="24"/>
          <w:szCs w:val="24"/>
        </w:rPr>
      </w:pPr>
    </w:p>
    <w:p w14:paraId="14F65897" w14:textId="77777777" w:rsidR="00B84455" w:rsidRDefault="005852A1">
      <w:pPr>
        <w:pStyle w:val="Prrafodelista"/>
        <w:numPr>
          <w:ilvl w:val="0"/>
          <w:numId w:val="1"/>
        </w:numPr>
        <w:spacing w:after="0" w:line="240" w:lineRule="auto"/>
        <w:ind w:right="-1"/>
        <w:jc w:val="both"/>
        <w:rPr>
          <w:sz w:val="24"/>
          <w:szCs w:val="24"/>
        </w:rPr>
      </w:pPr>
      <w:r>
        <w:rPr>
          <w:sz w:val="24"/>
          <w:szCs w:val="24"/>
        </w:rPr>
        <w:t xml:space="preserve">QUE PARA TODO LO RELACIONADO CON EL PRESENTE CONVENIO, SEÑALA COMO DOMICILIO EL </w:t>
      </w:r>
      <w:r>
        <w:rPr>
          <w:sz w:val="24"/>
          <w:szCs w:val="24"/>
        </w:rPr>
        <w:t>UBICADO EN HIDALGO 500, SIN NOMBRE LOC. VALLE DE BANDERAS, 63731 VALLE DE BANDERAS, NAY. Y TRIBUTA CON EL R.F.C. SMD-9105256J2.</w:t>
      </w:r>
    </w:p>
    <w:p w14:paraId="49B164AF" w14:textId="77777777" w:rsidR="00B84455" w:rsidRDefault="00B84455">
      <w:pPr>
        <w:pStyle w:val="Prrafodelista"/>
        <w:rPr>
          <w:sz w:val="24"/>
          <w:szCs w:val="24"/>
        </w:rPr>
      </w:pPr>
    </w:p>
    <w:p w14:paraId="35706085" w14:textId="77777777" w:rsidR="00B84455" w:rsidRDefault="00B84455">
      <w:pPr>
        <w:pStyle w:val="Prrafodelista"/>
        <w:spacing w:after="0" w:line="240" w:lineRule="auto"/>
        <w:ind w:right="-1"/>
        <w:jc w:val="both"/>
        <w:rPr>
          <w:sz w:val="24"/>
          <w:szCs w:val="24"/>
        </w:rPr>
      </w:pPr>
    </w:p>
    <w:p w14:paraId="3333AB14" w14:textId="77777777" w:rsidR="00B84455" w:rsidRDefault="005852A1">
      <w:pPr>
        <w:spacing w:after="0" w:line="240" w:lineRule="auto"/>
        <w:ind w:right="-1"/>
        <w:jc w:val="both"/>
        <w:rPr>
          <w:sz w:val="24"/>
          <w:szCs w:val="24"/>
        </w:rPr>
      </w:pPr>
      <w:r>
        <w:rPr>
          <w:sz w:val="24"/>
          <w:szCs w:val="24"/>
        </w:rPr>
        <w:t>II.-DECLARA “EL PROVEEDOR”, POR CONDUCTO DE SU REPRESENTANTE LEGAL Y BAJO PROTESTA DE DECIR VERDAD, QUE:</w:t>
      </w:r>
    </w:p>
    <w:p w14:paraId="6036F328" w14:textId="77777777" w:rsidR="00B84455" w:rsidRDefault="00B84455">
      <w:pPr>
        <w:spacing w:after="0" w:line="240" w:lineRule="auto"/>
        <w:ind w:right="-1"/>
        <w:jc w:val="both"/>
        <w:rPr>
          <w:sz w:val="24"/>
          <w:szCs w:val="24"/>
        </w:rPr>
      </w:pPr>
    </w:p>
    <w:p w14:paraId="371B3E04" w14:textId="77777777" w:rsidR="00B84455" w:rsidRDefault="005852A1">
      <w:pPr>
        <w:pStyle w:val="Prrafodelista"/>
        <w:numPr>
          <w:ilvl w:val="0"/>
          <w:numId w:val="2"/>
        </w:numPr>
        <w:spacing w:after="0" w:line="240" w:lineRule="auto"/>
        <w:ind w:right="-1"/>
        <w:jc w:val="both"/>
      </w:pPr>
      <w:r>
        <w:t xml:space="preserve">SEGÚN </w:t>
      </w:r>
      <w:r>
        <w:t>INSTRUMENTO PUBLICO NO. 9857 (NUEVE MIL OCHOCIENTOS CINCUENTA Y SIETE) TOMO XIX LIBRO 8 NOTARIA PUBLICA NO. 18. NOTARIO LIC. JESÚS TORIS LORA. REGISTRADA ANTE EL REGISTRO PÚBLICO DE LA PROPIEDAD Y DEL COMERCIO EN EL LIBRO 107 SECCIÓN IX QUE REGISTRO EL COM</w:t>
      </w:r>
      <w:r>
        <w:t>ERCIO BAJO PARTIDA NO.24 CON DOMICILIO SOCIAL Y FISCAL EN CALLE PROLONGACIÓN CONSTITUCIÓN NO. 59 ENTRE QUERÉTARO Y MELCHOR OCAMPO, COLONIA PASEO DE LA CONSTITUCIÓN EN TEPIC, NAYARIT.</w:t>
      </w:r>
    </w:p>
    <w:p w14:paraId="2B26FC4A" w14:textId="77777777" w:rsidR="00B84455" w:rsidRDefault="00B84455">
      <w:pPr>
        <w:pStyle w:val="Prrafodelista"/>
        <w:spacing w:after="0" w:line="240" w:lineRule="auto"/>
        <w:ind w:left="420" w:right="-1"/>
        <w:jc w:val="both"/>
        <w:rPr>
          <w:sz w:val="24"/>
          <w:szCs w:val="24"/>
        </w:rPr>
      </w:pPr>
    </w:p>
    <w:p w14:paraId="11A97EC0" w14:textId="77777777" w:rsidR="00B84455" w:rsidRDefault="00B84455">
      <w:pPr>
        <w:spacing w:after="0" w:line="240" w:lineRule="auto"/>
        <w:ind w:right="-1"/>
        <w:jc w:val="both"/>
        <w:rPr>
          <w:sz w:val="24"/>
          <w:szCs w:val="24"/>
        </w:rPr>
      </w:pPr>
    </w:p>
    <w:p w14:paraId="2E703363" w14:textId="77777777" w:rsidR="00B84455" w:rsidRDefault="005852A1">
      <w:pPr>
        <w:spacing w:after="0" w:line="240" w:lineRule="auto"/>
        <w:ind w:right="-1"/>
        <w:jc w:val="both"/>
        <w:rPr>
          <w:sz w:val="24"/>
          <w:szCs w:val="24"/>
        </w:rPr>
      </w:pPr>
      <w:r>
        <w:rPr>
          <w:sz w:val="24"/>
          <w:szCs w:val="24"/>
        </w:rPr>
        <w:t>HECHAS LAS ANTERIORES CONSIDERACIONES, LAS PARTES COINCIDEN EN SUJETARS</w:t>
      </w:r>
      <w:r>
        <w:rPr>
          <w:sz w:val="24"/>
          <w:szCs w:val="24"/>
        </w:rPr>
        <w:t>E LAS SIGUIENTES:</w:t>
      </w:r>
    </w:p>
    <w:p w14:paraId="21703A2E" w14:textId="77777777" w:rsidR="00B84455" w:rsidRDefault="005852A1">
      <w:pPr>
        <w:spacing w:after="0" w:line="240" w:lineRule="auto"/>
        <w:ind w:right="-1"/>
        <w:jc w:val="both"/>
      </w:pPr>
      <w:r>
        <w:rPr>
          <w:b/>
          <w:bCs/>
          <w:noProof/>
          <w:sz w:val="28"/>
          <w:szCs w:val="28"/>
        </w:rPr>
        <mc:AlternateContent>
          <mc:Choice Requires="wps">
            <w:drawing>
              <wp:anchor distT="0" distB="0" distL="114300" distR="114300" simplePos="0" relativeHeight="251663360" behindDoc="0" locked="0" layoutInCell="1" allowOverlap="1" wp14:anchorId="520C9BE6" wp14:editId="48C5A770">
                <wp:simplePos x="0" y="0"/>
                <wp:positionH relativeFrom="column">
                  <wp:posOffset>-3813</wp:posOffset>
                </wp:positionH>
                <wp:positionV relativeFrom="paragraph">
                  <wp:posOffset>185422</wp:posOffset>
                </wp:positionV>
                <wp:extent cx="5124453" cy="295278"/>
                <wp:effectExtent l="0" t="0" r="19047" b="28572"/>
                <wp:wrapNone/>
                <wp:docPr id="4" name="Rectángulo 9"/>
                <wp:cNvGraphicFramePr/>
                <a:graphic xmlns:a="http://schemas.openxmlformats.org/drawingml/2006/main">
                  <a:graphicData uri="http://schemas.microsoft.com/office/word/2010/wordprocessingShape">
                    <wps:wsp>
                      <wps:cNvSpPr/>
                      <wps:spPr>
                        <a:xfrm>
                          <a:off x="0" y="0"/>
                          <a:ext cx="5124453" cy="295278"/>
                        </a:xfrm>
                        <a:prstGeom prst="rect">
                          <a:avLst/>
                        </a:prstGeom>
                        <a:solidFill>
                          <a:srgbClr val="000000"/>
                        </a:solidFill>
                        <a:ln w="12701" cap="flat">
                          <a:solidFill>
                            <a:srgbClr val="000000"/>
                          </a:solidFill>
                          <a:prstDash val="solid"/>
                          <a:miter/>
                        </a:ln>
                      </wps:spPr>
                      <wps:txbx>
                        <w:txbxContent>
                          <w:p w14:paraId="430FA04A" w14:textId="77777777" w:rsidR="00B84455" w:rsidRDefault="005852A1">
                            <w:pPr>
                              <w:jc w:val="center"/>
                              <w:rPr>
                                <w:lang w:val="es-419"/>
                              </w:rPr>
                            </w:pPr>
                            <w:r>
                              <w:rPr>
                                <w:lang w:val="es-419"/>
                              </w:rPr>
                              <w:t>CLÁUSULAS</w:t>
                            </w:r>
                          </w:p>
                        </w:txbxContent>
                      </wps:txbx>
                      <wps:bodyPr vert="horz" wrap="square" lIns="91440" tIns="45720" rIns="91440" bIns="45720" anchor="ctr" anchorCtr="0" compatLnSpc="1">
                        <a:noAutofit/>
                      </wps:bodyPr>
                    </wps:wsp>
                  </a:graphicData>
                </a:graphic>
              </wp:anchor>
            </w:drawing>
          </mc:Choice>
          <mc:Fallback>
            <w:pict>
              <v:rect w14:anchorId="520C9BE6" id="Rectángulo 9" o:spid="_x0000_s1028" style="position:absolute;left:0;text-align:left;margin-left:-.3pt;margin-top:14.6pt;width:403.5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" fillcolor="black" strokeweight=".35281mm">
                <v:textbox>
                  <w:txbxContent>
                    <w:p w14:paraId="430FA04A" w14:textId="77777777" w:rsidR="00B84455" w:rsidRDefault="005852A1">
                      <w:pPr>
                        <w:jc w:val="center"/>
                        <w:rPr>
                          <w:lang w:val="es-419"/>
                        </w:rPr>
                      </w:pPr>
                      <w:r>
                        <w:rPr>
                          <w:lang w:val="es-419"/>
                        </w:rPr>
                        <w:t>CLÁUSULAS</w:t>
                      </w:r>
                    </w:p>
                  </w:txbxContent>
                </v:textbox>
              </v:rect>
            </w:pict>
          </mc:Fallback>
        </mc:AlternateContent>
      </w:r>
    </w:p>
    <w:p w14:paraId="6974A8B0" w14:textId="77777777" w:rsidR="00B84455" w:rsidRDefault="005852A1">
      <w:pPr>
        <w:spacing w:after="0" w:line="240" w:lineRule="auto"/>
        <w:ind w:right="-1"/>
        <w:jc w:val="center"/>
        <w:rPr>
          <w:b/>
          <w:bCs/>
          <w:sz w:val="28"/>
          <w:szCs w:val="28"/>
        </w:rPr>
      </w:pPr>
      <w:r>
        <w:rPr>
          <w:b/>
          <w:bCs/>
          <w:sz w:val="28"/>
          <w:szCs w:val="28"/>
        </w:rPr>
        <w:t>CLÁUSULAS</w:t>
      </w:r>
    </w:p>
    <w:p w14:paraId="3B7847B2" w14:textId="77777777" w:rsidR="00B84455" w:rsidRDefault="00B84455">
      <w:pPr>
        <w:spacing w:after="0" w:line="240" w:lineRule="auto"/>
        <w:ind w:right="-1"/>
        <w:jc w:val="both"/>
        <w:rPr>
          <w:sz w:val="24"/>
          <w:szCs w:val="24"/>
        </w:rPr>
      </w:pPr>
    </w:p>
    <w:p w14:paraId="106356C0" w14:textId="77777777" w:rsidR="00B84455" w:rsidRDefault="005852A1">
      <w:pPr>
        <w:spacing w:after="0" w:line="240" w:lineRule="auto"/>
        <w:ind w:right="-1"/>
        <w:jc w:val="both"/>
        <w:rPr>
          <w:b/>
          <w:bCs/>
          <w:sz w:val="24"/>
          <w:szCs w:val="24"/>
        </w:rPr>
      </w:pPr>
      <w:r>
        <w:rPr>
          <w:b/>
          <w:bCs/>
          <w:sz w:val="24"/>
          <w:szCs w:val="24"/>
        </w:rPr>
        <w:t xml:space="preserve">PRIMERA. - FINALIDAD DE LA COLABORACIÓN </w:t>
      </w:r>
    </w:p>
    <w:p w14:paraId="4E03CA7B" w14:textId="77777777" w:rsidR="00B84455" w:rsidRDefault="00B84455">
      <w:pPr>
        <w:spacing w:after="0" w:line="240" w:lineRule="auto"/>
        <w:ind w:right="-1"/>
        <w:jc w:val="both"/>
        <w:rPr>
          <w:sz w:val="24"/>
          <w:szCs w:val="24"/>
        </w:rPr>
      </w:pPr>
    </w:p>
    <w:p w14:paraId="027BBC82" w14:textId="77777777" w:rsidR="00B84455" w:rsidRDefault="005852A1">
      <w:pPr>
        <w:spacing w:after="0" w:line="240" w:lineRule="auto"/>
        <w:ind w:right="-1"/>
        <w:jc w:val="both"/>
        <w:rPr>
          <w:sz w:val="24"/>
          <w:szCs w:val="24"/>
        </w:rPr>
      </w:pPr>
      <w:r>
        <w:rPr>
          <w:sz w:val="24"/>
          <w:szCs w:val="24"/>
        </w:rPr>
        <w:t xml:space="preserve">EL PRESENTE CONVENIO DE COLABORACIÓN TIENE POR OBJETIVO ENMARCAR Y COORDINAR LA ACTUACIÓN DEL SISTEMA MUNICIPAL PARA EL DESARROLLO INTEGRAL DE LA FAMILIA DE BAHÍA DE </w:t>
      </w:r>
      <w:r>
        <w:rPr>
          <w:sz w:val="24"/>
          <w:szCs w:val="24"/>
        </w:rPr>
        <w:t>BANDERAS, NAY.,  Y EL CENTRO LEÓN EINSENBERG DEL TDAH (TRASTORNO POR DÉFICIT DE ATENCIÓN E HIPERACTIVIDAD) EN NAYARIT A.C. EN EL DIAGNÓSTICO, REALIZACIÓN DEL ESTUDIO ELECTROENCEFALOGRAMA, DIAGNÓSTICO DEL ESPECIALISTA, SEGUIMIENTO, PRESCRIPCIÓN DE TRATAMIEN</w:t>
      </w:r>
      <w:r>
        <w:rPr>
          <w:sz w:val="24"/>
          <w:szCs w:val="24"/>
        </w:rPr>
        <w:t xml:space="preserve">TO, RECETA MÉDICA, ASESORAMIENTOS, INTERCAMBIOS DE INFORMACIÓN Y REALIZACIONES DENTRO DE LAS NECESIDADES Y COMPROMISOS DEL H. XI AYUNTAMIENTO DE BAHÍA DE BANDERAS, NAYARIT, ES DE VITAL IMPORTANCIA EL DE BUSCAR ALTERNATIVAS QUE PERMITAN DAR SOLUCIONES A LA </w:t>
      </w:r>
      <w:r>
        <w:rPr>
          <w:sz w:val="24"/>
          <w:szCs w:val="24"/>
        </w:rPr>
        <w:t xml:space="preserve">PROBLEMÁTICA DE LOS CIUDADANOS QUE ACUDEN AL SISTEMA MUNICIPAL PARA EL DESARROLLO INTEGRAL DE LA FAMILIA DE BAHÍA DE BANDERAS, NAY., AL ESTAR VINCULADOS CON EL CENTRO LEÓN EINSENBERG DEL TDAH (TRASTORNO POR DÉFICIT DE ATENCIÓN E HIPERACTIVIDAD) EN NAYARIT </w:t>
      </w:r>
      <w:r>
        <w:rPr>
          <w:sz w:val="24"/>
          <w:szCs w:val="24"/>
        </w:rPr>
        <w:t xml:space="preserve">A.C. SE TIENE LA SOLUCIÓN PARA DIAGNOSTICAR Y TRATAR A LOS NIÑOS Y NIÑAS CON TDAH (TRASTORNO POR DÉFICIT DE ATENCIÓN E HIPERACTIVIDAD). </w:t>
      </w:r>
    </w:p>
    <w:p w14:paraId="5FFB8950" w14:textId="77777777" w:rsidR="00B84455" w:rsidRDefault="00B84455">
      <w:pPr>
        <w:spacing w:after="0" w:line="240" w:lineRule="auto"/>
        <w:ind w:right="-1"/>
        <w:jc w:val="both"/>
        <w:rPr>
          <w:sz w:val="24"/>
          <w:szCs w:val="24"/>
        </w:rPr>
      </w:pPr>
    </w:p>
    <w:p w14:paraId="4FCFA3D8" w14:textId="77777777" w:rsidR="00B84455" w:rsidRDefault="00B84455">
      <w:pPr>
        <w:spacing w:after="0" w:line="240" w:lineRule="auto"/>
        <w:ind w:right="-1"/>
        <w:jc w:val="both"/>
        <w:rPr>
          <w:sz w:val="24"/>
          <w:szCs w:val="24"/>
        </w:rPr>
      </w:pPr>
    </w:p>
    <w:p w14:paraId="6BCD87E2" w14:textId="77777777" w:rsidR="00B84455" w:rsidRDefault="005852A1">
      <w:pPr>
        <w:spacing w:after="0" w:line="240" w:lineRule="auto"/>
        <w:ind w:right="-1"/>
        <w:jc w:val="both"/>
        <w:rPr>
          <w:b/>
          <w:bCs/>
          <w:sz w:val="24"/>
          <w:szCs w:val="24"/>
        </w:rPr>
      </w:pPr>
      <w:r>
        <w:rPr>
          <w:b/>
          <w:bCs/>
          <w:sz w:val="24"/>
          <w:szCs w:val="24"/>
        </w:rPr>
        <w:t xml:space="preserve">SEGUNDA. - FORMALIZACIÓN </w:t>
      </w:r>
    </w:p>
    <w:p w14:paraId="46E2D0F4" w14:textId="77777777" w:rsidR="00B84455" w:rsidRDefault="00B84455">
      <w:pPr>
        <w:spacing w:after="0" w:line="240" w:lineRule="auto"/>
        <w:ind w:right="-1"/>
        <w:jc w:val="both"/>
        <w:rPr>
          <w:sz w:val="24"/>
          <w:szCs w:val="24"/>
        </w:rPr>
      </w:pPr>
    </w:p>
    <w:p w14:paraId="0676F131" w14:textId="77777777" w:rsidR="00B84455" w:rsidRDefault="005852A1">
      <w:pPr>
        <w:spacing w:after="0" w:line="240" w:lineRule="auto"/>
        <w:ind w:right="-1"/>
        <w:jc w:val="both"/>
        <w:rPr>
          <w:sz w:val="24"/>
          <w:szCs w:val="24"/>
        </w:rPr>
      </w:pPr>
      <w:r>
        <w:rPr>
          <w:sz w:val="24"/>
          <w:szCs w:val="24"/>
        </w:rPr>
        <w:t>CADA ORGANIZACIÓN PODRÁ PROPONER A LA OTRA, MEDIANTE UNA COMISIÓN, LAS ACTIVIDADES QUE CRE</w:t>
      </w:r>
      <w:r>
        <w:rPr>
          <w:sz w:val="24"/>
          <w:szCs w:val="24"/>
        </w:rPr>
        <w:t>A CONVENIENTES Y QUE ESTÉN CONTEMPLADAS EN EL OBJETO SOCIAL DE AMBAS INSTITUCIONES Y DEL PRESENTE CONVENIO DE COLABORACIÓN.</w:t>
      </w:r>
    </w:p>
    <w:p w14:paraId="1C0FA265" w14:textId="77777777" w:rsidR="00B84455" w:rsidRDefault="00B84455">
      <w:pPr>
        <w:spacing w:after="0" w:line="240" w:lineRule="auto"/>
        <w:ind w:right="-1"/>
        <w:jc w:val="both"/>
        <w:rPr>
          <w:sz w:val="24"/>
          <w:szCs w:val="24"/>
        </w:rPr>
      </w:pPr>
    </w:p>
    <w:p w14:paraId="1ED5BC02" w14:textId="77777777" w:rsidR="00B84455" w:rsidRDefault="005852A1">
      <w:pPr>
        <w:spacing w:after="0" w:line="240" w:lineRule="auto"/>
        <w:ind w:right="-1"/>
        <w:jc w:val="both"/>
        <w:rPr>
          <w:b/>
          <w:bCs/>
          <w:sz w:val="24"/>
          <w:szCs w:val="24"/>
        </w:rPr>
      </w:pPr>
      <w:r>
        <w:rPr>
          <w:b/>
          <w:bCs/>
          <w:sz w:val="24"/>
          <w:szCs w:val="24"/>
        </w:rPr>
        <w:t xml:space="preserve">TERCERA. - RELACIÓN DE RECURSOS HUMANOS Y MATERIALES </w:t>
      </w:r>
    </w:p>
    <w:p w14:paraId="089A5EDD" w14:textId="77777777" w:rsidR="00B84455" w:rsidRDefault="00B84455">
      <w:pPr>
        <w:spacing w:after="0" w:line="240" w:lineRule="auto"/>
        <w:ind w:right="-1"/>
        <w:jc w:val="both"/>
        <w:rPr>
          <w:sz w:val="24"/>
          <w:szCs w:val="24"/>
        </w:rPr>
      </w:pPr>
    </w:p>
    <w:p w14:paraId="2535F85D" w14:textId="77777777" w:rsidR="00B84455" w:rsidRDefault="005852A1">
      <w:pPr>
        <w:spacing w:after="0" w:line="240" w:lineRule="auto"/>
        <w:ind w:right="-1"/>
        <w:jc w:val="both"/>
        <w:rPr>
          <w:sz w:val="24"/>
          <w:szCs w:val="24"/>
        </w:rPr>
      </w:pPr>
      <w:r>
        <w:rPr>
          <w:sz w:val="24"/>
          <w:szCs w:val="24"/>
        </w:rPr>
        <w:t xml:space="preserve">CADA UNA DE LAS INSTITUCIONES APORTARÁ LOS RECURSOS HUMANOS Y </w:t>
      </w:r>
      <w:r>
        <w:rPr>
          <w:sz w:val="24"/>
          <w:szCs w:val="24"/>
        </w:rPr>
        <w:t>MATERIALES EN CUANTO A LO QUE RESPECTA A LAS ACTIVIDADES QUE COMPETEN A CADA UNA DE ESTAS Y AL CONVENIO PARA QUE SE PUEDA LLEGAR A BUEN FIN.</w:t>
      </w:r>
    </w:p>
    <w:p w14:paraId="2285C47B" w14:textId="77777777" w:rsidR="00B84455" w:rsidRDefault="00B84455">
      <w:pPr>
        <w:spacing w:after="0" w:line="240" w:lineRule="auto"/>
        <w:ind w:right="-1"/>
        <w:jc w:val="both"/>
        <w:rPr>
          <w:sz w:val="24"/>
          <w:szCs w:val="24"/>
        </w:rPr>
      </w:pPr>
    </w:p>
    <w:p w14:paraId="00CF5B1C" w14:textId="77777777" w:rsidR="00B84455" w:rsidRDefault="005852A1">
      <w:pPr>
        <w:spacing w:after="0" w:line="240" w:lineRule="auto"/>
        <w:ind w:right="-1"/>
        <w:jc w:val="both"/>
        <w:rPr>
          <w:b/>
          <w:bCs/>
          <w:sz w:val="24"/>
          <w:szCs w:val="24"/>
        </w:rPr>
      </w:pPr>
      <w:r>
        <w:rPr>
          <w:b/>
          <w:bCs/>
          <w:sz w:val="24"/>
          <w:szCs w:val="24"/>
        </w:rPr>
        <w:t xml:space="preserve">CUARTA. - ESTABLECIMIENTO DE UNA COMISIÓN MIXTA </w:t>
      </w:r>
    </w:p>
    <w:p w14:paraId="2DE6EC08" w14:textId="77777777" w:rsidR="00B84455" w:rsidRDefault="00B84455">
      <w:pPr>
        <w:spacing w:after="0" w:line="240" w:lineRule="auto"/>
        <w:ind w:right="-1"/>
        <w:jc w:val="both"/>
        <w:rPr>
          <w:sz w:val="24"/>
          <w:szCs w:val="24"/>
        </w:rPr>
      </w:pPr>
    </w:p>
    <w:p w14:paraId="0EF9C4DA" w14:textId="77777777" w:rsidR="00B84455" w:rsidRDefault="005852A1">
      <w:pPr>
        <w:spacing w:after="0" w:line="240" w:lineRule="auto"/>
        <w:ind w:right="-1"/>
        <w:jc w:val="both"/>
        <w:rPr>
          <w:sz w:val="24"/>
          <w:szCs w:val="24"/>
        </w:rPr>
      </w:pPr>
      <w:r>
        <w:rPr>
          <w:sz w:val="24"/>
          <w:szCs w:val="24"/>
        </w:rPr>
        <w:t>PARA FACILITAR EL SEGUIMIENTO DE LA COLABORACIÓN, SE CONSTITUIRÁ</w:t>
      </w:r>
      <w:r>
        <w:rPr>
          <w:sz w:val="24"/>
          <w:szCs w:val="24"/>
        </w:rPr>
        <w:t xml:space="preserve"> UNA COMISIÓN MIXTA INTEGRADA POR PARTE DEL SISTEMA MUNICIPAL PARA EL DESARROLLO INTEGRAL DE LA FAMILIA DE BAHÍA DE BANDERAS, NAY., INSTRUIDA POR EL C. DR. GERALDO CERVANTES GONZÁLEZ, DIRECTOR GENERAL Y LA LIC. LÍA SARAI CASTRO DÍAZ DE LEÓN, PRESINDENTA DE</w:t>
      </w:r>
      <w:r>
        <w:rPr>
          <w:sz w:val="24"/>
          <w:szCs w:val="24"/>
        </w:rPr>
        <w:t>L PATRONATO DEL SMDIF DE ESTA MUNICIPALIDAD, Y POR PARTE DEL CENTRO LEÓN EINSENBERG DEL TDAH (TRASTORNO POR DÉFICIT DE ATENCIÓN E HIPERACTIVIDAD) EN NAYARIT A.C. EL LIC. ROBERTO DURÓN ULLOA. LA TAREA DE LA COMISIÓN MIXTA ES LA DE PROPONER LOS TEMAS Y SOLUC</w:t>
      </w:r>
      <w:r>
        <w:rPr>
          <w:sz w:val="24"/>
          <w:szCs w:val="24"/>
        </w:rPr>
        <w:t>IÓN DE INTERÉS COMÚN.</w:t>
      </w:r>
    </w:p>
    <w:p w14:paraId="1F01AB4A" w14:textId="77777777" w:rsidR="00B84455" w:rsidRDefault="00B84455">
      <w:pPr>
        <w:spacing w:after="0" w:line="240" w:lineRule="auto"/>
        <w:ind w:right="-1"/>
        <w:jc w:val="both"/>
        <w:rPr>
          <w:sz w:val="24"/>
          <w:szCs w:val="24"/>
        </w:rPr>
      </w:pPr>
    </w:p>
    <w:p w14:paraId="1E14E7AD" w14:textId="77777777" w:rsidR="00B84455" w:rsidRDefault="005852A1">
      <w:pPr>
        <w:spacing w:after="0" w:line="240" w:lineRule="auto"/>
        <w:ind w:right="-1"/>
        <w:jc w:val="both"/>
        <w:rPr>
          <w:b/>
          <w:bCs/>
          <w:sz w:val="24"/>
          <w:szCs w:val="24"/>
        </w:rPr>
      </w:pPr>
      <w:r>
        <w:rPr>
          <w:b/>
          <w:bCs/>
          <w:sz w:val="24"/>
          <w:szCs w:val="24"/>
        </w:rPr>
        <w:t xml:space="preserve">QUINTA. - EQUIPO HUMANO </w:t>
      </w:r>
    </w:p>
    <w:p w14:paraId="23089301" w14:textId="77777777" w:rsidR="00B84455" w:rsidRDefault="00B84455">
      <w:pPr>
        <w:spacing w:after="0" w:line="240" w:lineRule="auto"/>
        <w:ind w:right="-1"/>
        <w:jc w:val="both"/>
        <w:rPr>
          <w:sz w:val="24"/>
          <w:szCs w:val="24"/>
        </w:rPr>
      </w:pPr>
    </w:p>
    <w:p w14:paraId="1AFC6392" w14:textId="77777777" w:rsidR="00B84455" w:rsidRDefault="005852A1">
      <w:pPr>
        <w:spacing w:after="0" w:line="240" w:lineRule="auto"/>
        <w:ind w:right="-1"/>
        <w:jc w:val="both"/>
        <w:rPr>
          <w:sz w:val="24"/>
          <w:szCs w:val="24"/>
        </w:rPr>
      </w:pPr>
      <w:r>
        <w:rPr>
          <w:sz w:val="24"/>
          <w:szCs w:val="24"/>
        </w:rPr>
        <w:t>POR PARTE DEL SISTEMA MUNICIPAL PARA EL DESARROLLO INTEGRAL DE LA FAMILIA DE BAHÍA DE BANDERAS, NAY., NAYARIT, LA PERSONA RESPONSABLE DE LA PRESENTE COLABORACIÓN SERÁ LA C. PSICÓLOGA MARTINA CARLOS ARROYO, C</w:t>
      </w:r>
      <w:r>
        <w:rPr>
          <w:sz w:val="24"/>
          <w:szCs w:val="24"/>
        </w:rPr>
        <w:t xml:space="preserve">OORDINADORA DE PSICOLOGÍA DEL SMDIF BAHÍA DE BANDERAS, NAY., POR PARTE DEL CENTRO LEÓN EINSENBERG DEL TDAH (TRASTORNO POR DÉFICIT DE ATENCIÓN E HIPERACTIVIDAD) EN NAYARIT A.C. EL LIC. ROBERTO DURÓN ULLOA. </w:t>
      </w:r>
    </w:p>
    <w:p w14:paraId="5F849DD5" w14:textId="77777777" w:rsidR="00B84455" w:rsidRDefault="00B84455">
      <w:pPr>
        <w:spacing w:after="0" w:line="240" w:lineRule="auto"/>
        <w:ind w:right="-1"/>
        <w:jc w:val="both"/>
        <w:rPr>
          <w:sz w:val="24"/>
          <w:szCs w:val="24"/>
        </w:rPr>
      </w:pPr>
    </w:p>
    <w:p w14:paraId="7DA7E900" w14:textId="77777777" w:rsidR="00B84455" w:rsidRDefault="005852A1">
      <w:pPr>
        <w:spacing w:after="0" w:line="240" w:lineRule="auto"/>
        <w:ind w:right="-1"/>
        <w:jc w:val="both"/>
        <w:rPr>
          <w:b/>
          <w:bCs/>
          <w:sz w:val="24"/>
          <w:szCs w:val="24"/>
        </w:rPr>
      </w:pPr>
      <w:r>
        <w:rPr>
          <w:b/>
          <w:bCs/>
          <w:sz w:val="24"/>
          <w:szCs w:val="24"/>
        </w:rPr>
        <w:t>SEXTA. - EFECTOS ECONÓMICOS EL CENTRO LEÓN EINSEN</w:t>
      </w:r>
      <w:r>
        <w:rPr>
          <w:b/>
          <w:bCs/>
          <w:sz w:val="24"/>
          <w:szCs w:val="24"/>
        </w:rPr>
        <w:t>BERG DEL TDAH (TRASTORNO POR DÉFICIT DE ATENCIÓN E HIPERACTIVIDAD) EN NAYARIT A.C. SE COMPROMETE DURANTE LA DURACIÓN DEL PRESENTE CONVENIO A RESPETAR LOS BENEFICIOS QUE A CONTINUACIÓN SE DESCRIBEN.</w:t>
      </w:r>
    </w:p>
    <w:p w14:paraId="2DA2ADD2" w14:textId="77777777" w:rsidR="00B84455" w:rsidRDefault="00B84455">
      <w:pPr>
        <w:spacing w:after="0" w:line="240" w:lineRule="auto"/>
        <w:ind w:right="-1"/>
        <w:jc w:val="both"/>
        <w:rPr>
          <w:sz w:val="24"/>
          <w:szCs w:val="24"/>
        </w:rPr>
      </w:pPr>
    </w:p>
    <w:tbl>
      <w:tblPr>
        <w:tblW w:w="8351" w:type="dxa"/>
        <w:tblCellMar>
          <w:left w:w="10" w:type="dxa"/>
          <w:right w:w="10" w:type="dxa"/>
        </w:tblCellMar>
        <w:tblLook w:val="04A0" w:firstRow="1" w:lastRow="0" w:firstColumn="1" w:lastColumn="0" w:noHBand="0" w:noVBand="1"/>
      </w:tblPr>
      <w:tblGrid>
        <w:gridCol w:w="4255"/>
        <w:gridCol w:w="4096"/>
      </w:tblGrid>
      <w:tr w:rsidR="00B84455" w14:paraId="3D1BF0B7" w14:textId="77777777">
        <w:tblPrEx>
          <w:tblCellMar>
            <w:top w:w="0" w:type="dxa"/>
            <w:bottom w:w="0" w:type="dxa"/>
          </w:tblCellMar>
        </w:tblPrEx>
        <w:trPr>
          <w:trHeight w:val="227"/>
        </w:trPr>
        <w:tc>
          <w:tcPr>
            <w:tcW w:w="4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31ED7" w14:textId="77777777" w:rsidR="00B84455" w:rsidRDefault="005852A1">
            <w:pPr>
              <w:spacing w:after="0" w:line="240" w:lineRule="auto"/>
              <w:ind w:right="-1"/>
              <w:jc w:val="both"/>
              <w:textAlignment w:val="auto"/>
              <w:rPr>
                <w:b/>
                <w:bCs/>
                <w:sz w:val="24"/>
                <w:szCs w:val="24"/>
              </w:rPr>
            </w:pPr>
            <w:r>
              <w:rPr>
                <w:b/>
                <w:bCs/>
                <w:sz w:val="24"/>
                <w:szCs w:val="24"/>
              </w:rPr>
              <w:t xml:space="preserve">BENEFICIO </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2F7DF" w14:textId="77777777" w:rsidR="00B84455" w:rsidRDefault="005852A1">
            <w:pPr>
              <w:spacing w:after="0" w:line="240" w:lineRule="auto"/>
              <w:ind w:right="-1"/>
              <w:jc w:val="both"/>
              <w:textAlignment w:val="auto"/>
              <w:rPr>
                <w:b/>
                <w:bCs/>
                <w:sz w:val="24"/>
                <w:szCs w:val="24"/>
              </w:rPr>
            </w:pPr>
            <w:r>
              <w:rPr>
                <w:b/>
                <w:bCs/>
                <w:sz w:val="24"/>
                <w:szCs w:val="24"/>
              </w:rPr>
              <w:t xml:space="preserve">COSTO </w:t>
            </w:r>
          </w:p>
        </w:tc>
      </w:tr>
      <w:tr w:rsidR="00B84455" w14:paraId="6579D502" w14:textId="77777777">
        <w:tblPrEx>
          <w:tblCellMar>
            <w:top w:w="0" w:type="dxa"/>
            <w:bottom w:w="0" w:type="dxa"/>
          </w:tblCellMar>
        </w:tblPrEx>
        <w:trPr>
          <w:trHeight w:val="936"/>
        </w:trPr>
        <w:tc>
          <w:tcPr>
            <w:tcW w:w="4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E79FD" w14:textId="77777777" w:rsidR="00B84455" w:rsidRDefault="005852A1">
            <w:pPr>
              <w:spacing w:after="0" w:line="240" w:lineRule="auto"/>
              <w:ind w:right="-1"/>
              <w:jc w:val="both"/>
              <w:textAlignment w:val="auto"/>
              <w:rPr>
                <w:sz w:val="24"/>
                <w:szCs w:val="24"/>
              </w:rPr>
            </w:pPr>
            <w:r>
              <w:rPr>
                <w:sz w:val="24"/>
                <w:szCs w:val="24"/>
              </w:rPr>
              <w:t xml:space="preserve">PRIMERA CONSULTA EN LA QUE SE </w:t>
            </w:r>
            <w:r>
              <w:rPr>
                <w:sz w:val="24"/>
                <w:szCs w:val="24"/>
              </w:rPr>
              <w:t>VALORARA Y DIAGNOSTICARA SI EL PACIENTE TIENE TDAH (TRASTORNO POR DÉFICIT DE ATENCIÓN E HIPERACTIVIDAD)</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AD320" w14:textId="77777777" w:rsidR="00B84455" w:rsidRDefault="005852A1">
            <w:pPr>
              <w:spacing w:after="0" w:line="240" w:lineRule="auto"/>
              <w:ind w:right="-1"/>
              <w:jc w:val="both"/>
              <w:textAlignment w:val="auto"/>
              <w:rPr>
                <w:sz w:val="24"/>
                <w:szCs w:val="24"/>
              </w:rPr>
            </w:pPr>
            <w:r>
              <w:rPr>
                <w:sz w:val="24"/>
                <w:szCs w:val="24"/>
              </w:rPr>
              <w:t xml:space="preserve">$ 120.00 MENORES </w:t>
            </w:r>
          </w:p>
          <w:p w14:paraId="661241F9" w14:textId="77777777" w:rsidR="00B84455" w:rsidRDefault="005852A1">
            <w:pPr>
              <w:spacing w:after="0" w:line="240" w:lineRule="auto"/>
              <w:ind w:right="-1"/>
              <w:jc w:val="both"/>
              <w:textAlignment w:val="auto"/>
              <w:rPr>
                <w:sz w:val="24"/>
                <w:szCs w:val="24"/>
              </w:rPr>
            </w:pPr>
            <w:r>
              <w:rPr>
                <w:sz w:val="24"/>
                <w:szCs w:val="24"/>
              </w:rPr>
              <w:t>$220.00 MAYORES</w:t>
            </w:r>
          </w:p>
        </w:tc>
      </w:tr>
      <w:tr w:rsidR="00B84455" w14:paraId="2472D531" w14:textId="77777777">
        <w:tblPrEx>
          <w:tblCellMar>
            <w:top w:w="0" w:type="dxa"/>
            <w:bottom w:w="0" w:type="dxa"/>
          </w:tblCellMar>
        </w:tblPrEx>
        <w:trPr>
          <w:trHeight w:val="467"/>
        </w:trPr>
        <w:tc>
          <w:tcPr>
            <w:tcW w:w="4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D889E" w14:textId="77777777" w:rsidR="00B84455" w:rsidRDefault="005852A1">
            <w:pPr>
              <w:spacing w:after="0" w:line="240" w:lineRule="auto"/>
              <w:ind w:right="-1"/>
              <w:jc w:val="both"/>
              <w:textAlignment w:val="auto"/>
              <w:rPr>
                <w:sz w:val="24"/>
                <w:szCs w:val="24"/>
              </w:rPr>
            </w:pPr>
            <w:r>
              <w:rPr>
                <w:sz w:val="24"/>
                <w:szCs w:val="24"/>
              </w:rPr>
              <w:lastRenderedPageBreak/>
              <w:t>ESTUDIO DE ELECTROENCEFALOGRAMA, CON DIAGNÓSTICO DEL ESPECIALISTA Y RECETA MÉDICA.</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ED589" w14:textId="77777777" w:rsidR="00B84455" w:rsidRDefault="005852A1">
            <w:pPr>
              <w:spacing w:after="0" w:line="240" w:lineRule="auto"/>
              <w:ind w:right="-1"/>
              <w:jc w:val="both"/>
              <w:textAlignment w:val="auto"/>
              <w:rPr>
                <w:sz w:val="24"/>
                <w:szCs w:val="24"/>
              </w:rPr>
            </w:pPr>
            <w:r>
              <w:rPr>
                <w:sz w:val="24"/>
                <w:szCs w:val="24"/>
              </w:rPr>
              <w:t xml:space="preserve">$1200.00 </w:t>
            </w:r>
          </w:p>
        </w:tc>
      </w:tr>
      <w:tr w:rsidR="00B84455" w14:paraId="0B3D04D4" w14:textId="77777777">
        <w:tblPrEx>
          <w:tblCellMar>
            <w:top w:w="0" w:type="dxa"/>
            <w:bottom w:w="0" w:type="dxa"/>
          </w:tblCellMar>
        </w:tblPrEx>
        <w:trPr>
          <w:trHeight w:val="227"/>
        </w:trPr>
        <w:tc>
          <w:tcPr>
            <w:tcW w:w="4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98C58" w14:textId="77777777" w:rsidR="00B84455" w:rsidRDefault="005852A1">
            <w:pPr>
              <w:spacing w:after="0" w:line="240" w:lineRule="auto"/>
              <w:ind w:right="-1"/>
              <w:jc w:val="both"/>
              <w:textAlignment w:val="auto"/>
              <w:rPr>
                <w:sz w:val="24"/>
                <w:szCs w:val="24"/>
              </w:rPr>
            </w:pPr>
            <w:r>
              <w:rPr>
                <w:sz w:val="24"/>
                <w:szCs w:val="24"/>
              </w:rPr>
              <w:t xml:space="preserve">MAPEO DIGITAL CEREBRAL </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9FA1D" w14:textId="77777777" w:rsidR="00B84455" w:rsidRDefault="005852A1">
            <w:pPr>
              <w:spacing w:after="0" w:line="240" w:lineRule="auto"/>
              <w:ind w:right="-1"/>
              <w:jc w:val="both"/>
              <w:textAlignment w:val="auto"/>
              <w:rPr>
                <w:sz w:val="24"/>
                <w:szCs w:val="24"/>
              </w:rPr>
            </w:pPr>
            <w:r>
              <w:rPr>
                <w:sz w:val="24"/>
                <w:szCs w:val="24"/>
              </w:rPr>
              <w:t>$1700</w:t>
            </w:r>
          </w:p>
        </w:tc>
      </w:tr>
      <w:tr w:rsidR="00B84455" w14:paraId="68B332B1" w14:textId="77777777">
        <w:tblPrEx>
          <w:tblCellMar>
            <w:top w:w="0" w:type="dxa"/>
            <w:bottom w:w="0" w:type="dxa"/>
          </w:tblCellMar>
        </w:tblPrEx>
        <w:trPr>
          <w:trHeight w:val="227"/>
        </w:trPr>
        <w:tc>
          <w:tcPr>
            <w:tcW w:w="4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EE7C5" w14:textId="77777777" w:rsidR="00B84455" w:rsidRDefault="005852A1">
            <w:pPr>
              <w:spacing w:after="0" w:line="240" w:lineRule="auto"/>
              <w:ind w:right="-1"/>
              <w:jc w:val="both"/>
              <w:textAlignment w:val="auto"/>
              <w:rPr>
                <w:sz w:val="24"/>
                <w:szCs w:val="24"/>
              </w:rPr>
            </w:pPr>
            <w:r>
              <w:rPr>
                <w:sz w:val="24"/>
                <w:szCs w:val="24"/>
              </w:rPr>
              <w:t>CONSULTA NEUROPEDIATRA</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E5797" w14:textId="77777777" w:rsidR="00B84455" w:rsidRDefault="005852A1">
            <w:pPr>
              <w:spacing w:after="0" w:line="240" w:lineRule="auto"/>
              <w:ind w:right="-1"/>
              <w:jc w:val="both"/>
              <w:textAlignment w:val="auto"/>
              <w:rPr>
                <w:sz w:val="24"/>
                <w:szCs w:val="24"/>
              </w:rPr>
            </w:pPr>
            <w:r>
              <w:rPr>
                <w:sz w:val="24"/>
                <w:szCs w:val="24"/>
              </w:rPr>
              <w:t xml:space="preserve">$250 </w:t>
            </w:r>
          </w:p>
        </w:tc>
      </w:tr>
    </w:tbl>
    <w:p w14:paraId="3DAC8D70" w14:textId="77777777" w:rsidR="00B84455" w:rsidRDefault="00B84455">
      <w:pPr>
        <w:spacing w:after="0" w:line="240" w:lineRule="auto"/>
        <w:ind w:right="-1"/>
        <w:jc w:val="both"/>
        <w:rPr>
          <w:sz w:val="24"/>
          <w:szCs w:val="24"/>
        </w:rPr>
      </w:pPr>
    </w:p>
    <w:p w14:paraId="1FBAD310" w14:textId="77777777" w:rsidR="00B84455" w:rsidRDefault="005852A1">
      <w:pPr>
        <w:spacing w:after="0" w:line="240" w:lineRule="auto"/>
        <w:ind w:right="-1"/>
        <w:jc w:val="both"/>
        <w:rPr>
          <w:b/>
          <w:bCs/>
          <w:sz w:val="24"/>
          <w:szCs w:val="24"/>
        </w:rPr>
      </w:pPr>
      <w:r>
        <w:rPr>
          <w:b/>
          <w:bCs/>
          <w:sz w:val="24"/>
          <w:szCs w:val="24"/>
        </w:rPr>
        <w:t>SEPTIMA. - DURACIÓN</w:t>
      </w:r>
    </w:p>
    <w:p w14:paraId="5D3FCA54" w14:textId="77777777" w:rsidR="00B84455" w:rsidRDefault="00B84455">
      <w:pPr>
        <w:spacing w:after="0" w:line="240" w:lineRule="auto"/>
        <w:ind w:right="-1"/>
        <w:jc w:val="both"/>
        <w:rPr>
          <w:sz w:val="24"/>
          <w:szCs w:val="24"/>
        </w:rPr>
      </w:pPr>
    </w:p>
    <w:p w14:paraId="7341D739" w14:textId="77777777" w:rsidR="00B84455" w:rsidRDefault="005852A1">
      <w:pPr>
        <w:spacing w:after="0" w:line="240" w:lineRule="auto"/>
        <w:ind w:right="-1"/>
        <w:jc w:val="both"/>
        <w:rPr>
          <w:sz w:val="24"/>
          <w:szCs w:val="24"/>
        </w:rPr>
      </w:pPr>
      <w:r>
        <w:rPr>
          <w:sz w:val="24"/>
          <w:szCs w:val="24"/>
        </w:rPr>
        <w:t xml:space="preserve">EL PRESENTE CONVENIO DE COLABORACIÓN ES VIGENTE DESDE EL MOMENTO DE SU FIRMA Y PERDERÁ SUS EFECTOS EL DÍA 17 DE SEPTIEMBRE DEL 2024, PERIODO EN EL QUE TERMINA LA ADMINISTRACIÓN CON LA QUE SE </w:t>
      </w:r>
      <w:r>
        <w:rPr>
          <w:sz w:val="24"/>
          <w:szCs w:val="24"/>
        </w:rPr>
        <w:t>CONVENÍA. Y, EN PRUEBA DE CONFORMIDAD, AMBAS PARTES FIRMAN EL PRESENTE CONVENIO DE COLABORACIÓN, EN LA CIUDAD Y EN LA FECHA MENCIONADA, POR TRIPLICADO Y A UN SOLO EFECTO.</w:t>
      </w:r>
    </w:p>
    <w:p w14:paraId="3FEA9653" w14:textId="77777777" w:rsidR="00B84455" w:rsidRDefault="00B84455">
      <w:pPr>
        <w:spacing w:after="0" w:line="240" w:lineRule="auto"/>
        <w:ind w:right="-1"/>
        <w:jc w:val="both"/>
        <w:rPr>
          <w:sz w:val="24"/>
          <w:szCs w:val="24"/>
        </w:rPr>
      </w:pPr>
    </w:p>
    <w:p w14:paraId="2595C84B" w14:textId="77777777" w:rsidR="00B84455" w:rsidRDefault="00B84455">
      <w:pPr>
        <w:spacing w:after="0" w:line="240" w:lineRule="auto"/>
        <w:ind w:right="-1"/>
        <w:jc w:val="both"/>
        <w:rPr>
          <w:sz w:val="24"/>
          <w:szCs w:val="24"/>
        </w:rPr>
      </w:pPr>
    </w:p>
    <w:p w14:paraId="7E31AC6D" w14:textId="77777777" w:rsidR="00B84455" w:rsidRDefault="00B84455">
      <w:pPr>
        <w:spacing w:after="0" w:line="240" w:lineRule="auto"/>
        <w:ind w:right="-1"/>
        <w:jc w:val="both"/>
        <w:rPr>
          <w:sz w:val="24"/>
          <w:szCs w:val="24"/>
        </w:rPr>
      </w:pPr>
    </w:p>
    <w:p w14:paraId="52B0C0DE" w14:textId="77777777" w:rsidR="00B84455" w:rsidRDefault="00B84455">
      <w:pPr>
        <w:spacing w:after="0" w:line="240" w:lineRule="auto"/>
        <w:ind w:right="-1"/>
        <w:jc w:val="both"/>
        <w:rPr>
          <w:sz w:val="24"/>
          <w:szCs w:val="24"/>
        </w:rPr>
      </w:pPr>
    </w:p>
    <w:p w14:paraId="61E3D472" w14:textId="77777777" w:rsidR="00B84455" w:rsidRDefault="00B84455">
      <w:pPr>
        <w:spacing w:after="0" w:line="240" w:lineRule="auto"/>
        <w:ind w:right="-1"/>
        <w:jc w:val="both"/>
        <w:rPr>
          <w:sz w:val="24"/>
          <w:szCs w:val="24"/>
        </w:rPr>
      </w:pPr>
    </w:p>
    <w:tbl>
      <w:tblPr>
        <w:tblW w:w="9142" w:type="dxa"/>
        <w:tblLayout w:type="fixed"/>
        <w:tblCellMar>
          <w:left w:w="10" w:type="dxa"/>
          <w:right w:w="10" w:type="dxa"/>
        </w:tblCellMar>
        <w:tblLook w:val="04A0" w:firstRow="1" w:lastRow="0" w:firstColumn="1" w:lastColumn="0" w:noHBand="0" w:noVBand="1"/>
      </w:tblPr>
      <w:tblGrid>
        <w:gridCol w:w="4322"/>
        <w:gridCol w:w="4820"/>
      </w:tblGrid>
      <w:tr w:rsidR="00B84455" w14:paraId="536A1F27" w14:textId="77777777">
        <w:tblPrEx>
          <w:tblCellMar>
            <w:top w:w="0" w:type="dxa"/>
            <w:bottom w:w="0" w:type="dxa"/>
          </w:tblCellMar>
        </w:tblPrEx>
        <w:trPr>
          <w:trHeight w:val="399"/>
        </w:trPr>
        <w:tc>
          <w:tcPr>
            <w:tcW w:w="4322" w:type="dxa"/>
            <w:shd w:val="clear" w:color="auto" w:fill="auto"/>
            <w:tcMar>
              <w:top w:w="0" w:type="dxa"/>
              <w:left w:w="70" w:type="dxa"/>
              <w:bottom w:w="0" w:type="dxa"/>
              <w:right w:w="70" w:type="dxa"/>
            </w:tcMar>
          </w:tcPr>
          <w:p w14:paraId="7C5A0469" w14:textId="77777777" w:rsidR="00B84455" w:rsidRDefault="00B84455">
            <w:pPr>
              <w:spacing w:after="0" w:line="240" w:lineRule="auto"/>
              <w:rPr>
                <w:rFonts w:cs="Calibri"/>
                <w:b/>
                <w:sz w:val="24"/>
                <w:szCs w:val="24"/>
              </w:rPr>
            </w:pPr>
          </w:p>
          <w:p w14:paraId="246818AC" w14:textId="77777777" w:rsidR="00B84455" w:rsidRDefault="005852A1">
            <w:pPr>
              <w:spacing w:after="0" w:line="240" w:lineRule="auto"/>
              <w:jc w:val="center"/>
              <w:rPr>
                <w:rFonts w:cs="Calibri"/>
                <w:b/>
                <w:sz w:val="24"/>
                <w:szCs w:val="24"/>
              </w:rPr>
            </w:pPr>
            <w:r>
              <w:rPr>
                <w:rFonts w:cs="Calibri"/>
                <w:b/>
                <w:sz w:val="24"/>
                <w:szCs w:val="24"/>
              </w:rPr>
              <w:t>POR EL PRESTADOS DE SERVICIOS PROFESIONALES</w:t>
            </w:r>
          </w:p>
        </w:tc>
        <w:tc>
          <w:tcPr>
            <w:tcW w:w="4820" w:type="dxa"/>
            <w:shd w:val="clear" w:color="auto" w:fill="auto"/>
            <w:tcMar>
              <w:top w:w="0" w:type="dxa"/>
              <w:left w:w="70" w:type="dxa"/>
              <w:bottom w:w="0" w:type="dxa"/>
              <w:right w:w="70" w:type="dxa"/>
            </w:tcMar>
          </w:tcPr>
          <w:p w14:paraId="488740F2" w14:textId="77777777" w:rsidR="00B84455" w:rsidRDefault="00B84455">
            <w:pPr>
              <w:spacing w:after="0" w:line="240" w:lineRule="auto"/>
              <w:rPr>
                <w:rFonts w:cs="Calibri"/>
                <w:b/>
                <w:sz w:val="24"/>
                <w:szCs w:val="24"/>
              </w:rPr>
            </w:pPr>
          </w:p>
          <w:p w14:paraId="07D3622D" w14:textId="77777777" w:rsidR="00B84455" w:rsidRDefault="005852A1">
            <w:pPr>
              <w:spacing w:after="0" w:line="240" w:lineRule="auto"/>
              <w:jc w:val="center"/>
              <w:rPr>
                <w:rFonts w:cs="Calibri"/>
                <w:b/>
                <w:sz w:val="24"/>
                <w:szCs w:val="24"/>
              </w:rPr>
            </w:pPr>
            <w:r>
              <w:rPr>
                <w:rFonts w:cs="Calibri"/>
                <w:b/>
                <w:sz w:val="24"/>
                <w:szCs w:val="24"/>
              </w:rPr>
              <w:t>POR LA DEPENDENCIA</w:t>
            </w:r>
          </w:p>
        </w:tc>
      </w:tr>
      <w:tr w:rsidR="00B84455" w14:paraId="5EC0755C" w14:textId="77777777">
        <w:tblPrEx>
          <w:tblCellMar>
            <w:top w:w="0" w:type="dxa"/>
            <w:bottom w:w="0" w:type="dxa"/>
          </w:tblCellMar>
        </w:tblPrEx>
        <w:trPr>
          <w:trHeight w:val="774"/>
        </w:trPr>
        <w:tc>
          <w:tcPr>
            <w:tcW w:w="4322" w:type="dxa"/>
            <w:shd w:val="clear" w:color="auto" w:fill="auto"/>
            <w:tcMar>
              <w:top w:w="0" w:type="dxa"/>
              <w:left w:w="70" w:type="dxa"/>
              <w:bottom w:w="0" w:type="dxa"/>
              <w:right w:w="70" w:type="dxa"/>
            </w:tcMar>
          </w:tcPr>
          <w:p w14:paraId="293A0DF6" w14:textId="77777777" w:rsidR="00B84455" w:rsidRDefault="00B84455">
            <w:pPr>
              <w:spacing w:after="0" w:line="240" w:lineRule="auto"/>
              <w:rPr>
                <w:rFonts w:cs="Calibri"/>
                <w:b/>
                <w:sz w:val="24"/>
                <w:szCs w:val="24"/>
              </w:rPr>
            </w:pPr>
          </w:p>
          <w:p w14:paraId="33365456" w14:textId="77777777" w:rsidR="00B84455" w:rsidRDefault="00B84455">
            <w:pPr>
              <w:spacing w:after="0" w:line="240" w:lineRule="auto"/>
              <w:rPr>
                <w:rFonts w:cs="Calibri"/>
                <w:b/>
                <w:sz w:val="24"/>
                <w:szCs w:val="24"/>
              </w:rPr>
            </w:pPr>
          </w:p>
          <w:p w14:paraId="464E2309" w14:textId="77777777" w:rsidR="00B84455" w:rsidRDefault="005852A1">
            <w:pPr>
              <w:spacing w:after="0" w:line="240" w:lineRule="auto"/>
              <w:rPr>
                <w:rFonts w:cs="Calibri"/>
                <w:b/>
                <w:sz w:val="24"/>
                <w:szCs w:val="24"/>
              </w:rPr>
            </w:pPr>
            <w:r>
              <w:rPr>
                <w:rFonts w:cs="Calibri"/>
                <w:b/>
                <w:sz w:val="24"/>
                <w:szCs w:val="24"/>
              </w:rPr>
              <w:t>________________________________</w:t>
            </w:r>
          </w:p>
          <w:p w14:paraId="3EA2E829" w14:textId="77777777" w:rsidR="00B84455" w:rsidRDefault="00B84455">
            <w:pPr>
              <w:spacing w:after="0" w:line="240" w:lineRule="auto"/>
              <w:rPr>
                <w:rFonts w:cs="Calibri"/>
                <w:b/>
                <w:sz w:val="24"/>
                <w:szCs w:val="24"/>
              </w:rPr>
            </w:pPr>
          </w:p>
        </w:tc>
        <w:tc>
          <w:tcPr>
            <w:tcW w:w="4820" w:type="dxa"/>
            <w:shd w:val="clear" w:color="auto" w:fill="auto"/>
            <w:tcMar>
              <w:top w:w="0" w:type="dxa"/>
              <w:left w:w="70" w:type="dxa"/>
              <w:bottom w:w="0" w:type="dxa"/>
              <w:right w:w="70" w:type="dxa"/>
            </w:tcMar>
          </w:tcPr>
          <w:p w14:paraId="0AB14936" w14:textId="77777777" w:rsidR="00B84455" w:rsidRDefault="00B84455">
            <w:pPr>
              <w:spacing w:after="0" w:line="240" w:lineRule="auto"/>
              <w:rPr>
                <w:rFonts w:cs="Calibri"/>
                <w:b/>
                <w:sz w:val="24"/>
                <w:szCs w:val="24"/>
              </w:rPr>
            </w:pPr>
          </w:p>
          <w:p w14:paraId="4E5247B3" w14:textId="77777777" w:rsidR="00B84455" w:rsidRDefault="00B84455">
            <w:pPr>
              <w:spacing w:after="0" w:line="240" w:lineRule="auto"/>
              <w:rPr>
                <w:rFonts w:cs="Calibri"/>
                <w:b/>
                <w:sz w:val="24"/>
                <w:szCs w:val="24"/>
              </w:rPr>
            </w:pPr>
          </w:p>
          <w:p w14:paraId="459588E0" w14:textId="77777777" w:rsidR="00B84455" w:rsidRDefault="005852A1">
            <w:pPr>
              <w:spacing w:after="0" w:line="240" w:lineRule="auto"/>
              <w:rPr>
                <w:rFonts w:cs="Calibri"/>
                <w:b/>
                <w:sz w:val="24"/>
                <w:szCs w:val="24"/>
              </w:rPr>
            </w:pPr>
            <w:r>
              <w:rPr>
                <w:rFonts w:cs="Calibri"/>
                <w:b/>
                <w:sz w:val="24"/>
                <w:szCs w:val="24"/>
              </w:rPr>
              <w:t xml:space="preserve">        _________________________________</w:t>
            </w:r>
          </w:p>
          <w:p w14:paraId="14B0D3F7" w14:textId="77777777" w:rsidR="00B84455" w:rsidRDefault="00B84455">
            <w:pPr>
              <w:spacing w:after="0" w:line="240" w:lineRule="auto"/>
              <w:rPr>
                <w:rFonts w:cs="Calibri"/>
                <w:b/>
                <w:sz w:val="24"/>
                <w:szCs w:val="24"/>
              </w:rPr>
            </w:pPr>
          </w:p>
        </w:tc>
      </w:tr>
      <w:tr w:rsidR="00B84455" w14:paraId="2E35FBFE" w14:textId="77777777">
        <w:tblPrEx>
          <w:tblCellMar>
            <w:top w:w="0" w:type="dxa"/>
            <w:bottom w:w="0" w:type="dxa"/>
          </w:tblCellMar>
        </w:tblPrEx>
        <w:trPr>
          <w:trHeight w:val="1481"/>
        </w:trPr>
        <w:tc>
          <w:tcPr>
            <w:tcW w:w="4322" w:type="dxa"/>
            <w:shd w:val="clear" w:color="auto" w:fill="auto"/>
            <w:tcMar>
              <w:top w:w="0" w:type="dxa"/>
              <w:left w:w="70" w:type="dxa"/>
              <w:bottom w:w="0" w:type="dxa"/>
              <w:right w:w="70" w:type="dxa"/>
            </w:tcMar>
          </w:tcPr>
          <w:p w14:paraId="186320F7" w14:textId="77777777" w:rsidR="00B84455" w:rsidRDefault="005852A1">
            <w:pPr>
              <w:spacing w:after="0" w:line="240" w:lineRule="auto"/>
              <w:rPr>
                <w:rFonts w:cs="Calibri"/>
                <w:b/>
                <w:sz w:val="24"/>
                <w:szCs w:val="24"/>
              </w:rPr>
            </w:pPr>
            <w:r>
              <w:rPr>
                <w:rFonts w:cs="Calibri"/>
                <w:b/>
                <w:sz w:val="24"/>
                <w:szCs w:val="24"/>
              </w:rPr>
              <w:t>LIC. ROBERTO DURÓN ULLOA.</w:t>
            </w:r>
          </w:p>
          <w:p w14:paraId="2DF475B4" w14:textId="77777777" w:rsidR="00B84455" w:rsidRDefault="005852A1">
            <w:pPr>
              <w:spacing w:after="0" w:line="240" w:lineRule="auto"/>
              <w:rPr>
                <w:rFonts w:cs="Calibri"/>
                <w:b/>
                <w:sz w:val="24"/>
                <w:szCs w:val="24"/>
              </w:rPr>
            </w:pPr>
            <w:r>
              <w:rPr>
                <w:rFonts w:cs="Calibri"/>
                <w:b/>
                <w:sz w:val="24"/>
                <w:szCs w:val="24"/>
              </w:rPr>
              <w:t>ADMINISTRADOR ÚNICO DEL CENTRO</w:t>
            </w:r>
            <w:r>
              <w:rPr>
                <w:rFonts w:cs="Calibri"/>
                <w:b/>
                <w:sz w:val="24"/>
                <w:szCs w:val="24"/>
              </w:rPr>
              <w:br/>
            </w:r>
            <w:r>
              <w:rPr>
                <w:rFonts w:cs="Calibri"/>
                <w:b/>
                <w:sz w:val="24"/>
                <w:szCs w:val="24"/>
              </w:rPr>
              <w:t>LEÓN EINSENBERG DEL TDAH EN NAYARIT</w:t>
            </w:r>
          </w:p>
          <w:p w14:paraId="1654494B" w14:textId="77777777" w:rsidR="00B84455" w:rsidRDefault="00B84455">
            <w:pPr>
              <w:spacing w:after="0" w:line="240" w:lineRule="auto"/>
              <w:rPr>
                <w:rFonts w:cs="Calibri"/>
                <w:b/>
                <w:sz w:val="24"/>
                <w:szCs w:val="24"/>
              </w:rPr>
            </w:pPr>
          </w:p>
        </w:tc>
        <w:tc>
          <w:tcPr>
            <w:tcW w:w="4820" w:type="dxa"/>
            <w:shd w:val="clear" w:color="auto" w:fill="auto"/>
            <w:tcMar>
              <w:top w:w="0" w:type="dxa"/>
              <w:left w:w="70" w:type="dxa"/>
              <w:bottom w:w="0" w:type="dxa"/>
              <w:right w:w="70" w:type="dxa"/>
            </w:tcMar>
          </w:tcPr>
          <w:p w14:paraId="3A8C7FFD" w14:textId="77777777" w:rsidR="00B84455" w:rsidRDefault="005852A1">
            <w:pPr>
              <w:spacing w:after="0" w:line="240" w:lineRule="auto"/>
              <w:rPr>
                <w:rFonts w:cs="Calibri"/>
                <w:b/>
                <w:sz w:val="24"/>
                <w:szCs w:val="24"/>
              </w:rPr>
            </w:pPr>
            <w:r>
              <w:rPr>
                <w:rFonts w:cs="Calibri"/>
                <w:b/>
                <w:sz w:val="24"/>
                <w:szCs w:val="24"/>
              </w:rPr>
              <w:t>DR. GERALDO CERVANTES GONZÁLEZ</w:t>
            </w:r>
          </w:p>
          <w:p w14:paraId="3B16DA29" w14:textId="77777777" w:rsidR="00B84455" w:rsidRDefault="005852A1">
            <w:pPr>
              <w:spacing w:after="0" w:line="240" w:lineRule="auto"/>
              <w:rPr>
                <w:rFonts w:cs="Calibri"/>
                <w:b/>
                <w:sz w:val="24"/>
                <w:szCs w:val="24"/>
              </w:rPr>
            </w:pPr>
            <w:r>
              <w:rPr>
                <w:rFonts w:cs="Calibri"/>
                <w:b/>
                <w:sz w:val="24"/>
                <w:szCs w:val="24"/>
              </w:rPr>
              <w:t xml:space="preserve">DIRECTOR GENERAL DEL SMDIF DE BAHÍA DE </w:t>
            </w:r>
            <w:r>
              <w:rPr>
                <w:rFonts w:cs="Calibri"/>
                <w:b/>
                <w:sz w:val="24"/>
                <w:szCs w:val="24"/>
              </w:rPr>
              <w:t>BANDERAS, NAYARIT.</w:t>
            </w:r>
          </w:p>
          <w:p w14:paraId="76BC3B25" w14:textId="77777777" w:rsidR="00B84455" w:rsidRDefault="00B84455">
            <w:pPr>
              <w:spacing w:after="0" w:line="240" w:lineRule="auto"/>
              <w:rPr>
                <w:rFonts w:cs="Calibri"/>
                <w:b/>
                <w:sz w:val="24"/>
                <w:szCs w:val="24"/>
              </w:rPr>
            </w:pPr>
          </w:p>
        </w:tc>
      </w:tr>
    </w:tbl>
    <w:p w14:paraId="68111B5C" w14:textId="77777777" w:rsidR="00B84455" w:rsidRDefault="00B84455">
      <w:pPr>
        <w:ind w:firstLine="708"/>
        <w:jc w:val="center"/>
        <w:rPr>
          <w:b/>
          <w:bCs/>
        </w:rPr>
      </w:pPr>
    </w:p>
    <w:p w14:paraId="73537B53" w14:textId="77777777" w:rsidR="00B84455" w:rsidRDefault="00B84455">
      <w:pPr>
        <w:spacing w:after="0" w:line="240" w:lineRule="auto"/>
        <w:ind w:right="-1"/>
        <w:jc w:val="both"/>
        <w:rPr>
          <w:sz w:val="24"/>
          <w:szCs w:val="24"/>
        </w:rPr>
      </w:pPr>
    </w:p>
    <w:p w14:paraId="64AF165D" w14:textId="77777777" w:rsidR="00B84455" w:rsidRDefault="00B84455">
      <w:pPr>
        <w:spacing w:after="0" w:line="240" w:lineRule="auto"/>
        <w:ind w:right="-1"/>
        <w:jc w:val="both"/>
        <w:rPr>
          <w:sz w:val="24"/>
          <w:szCs w:val="24"/>
        </w:rPr>
      </w:pPr>
    </w:p>
    <w:p w14:paraId="2BF9C753" w14:textId="77777777" w:rsidR="00B84455" w:rsidRDefault="00B84455">
      <w:pPr>
        <w:ind w:firstLine="708"/>
        <w:jc w:val="center"/>
        <w:rPr>
          <w:b/>
          <w:bCs/>
        </w:rPr>
      </w:pPr>
    </w:p>
    <w:p w14:paraId="28609751" w14:textId="77777777" w:rsidR="00B84455" w:rsidRDefault="00B84455">
      <w:pPr>
        <w:spacing w:after="0" w:line="240" w:lineRule="auto"/>
        <w:ind w:right="-1"/>
        <w:jc w:val="both"/>
        <w:rPr>
          <w:sz w:val="24"/>
          <w:szCs w:val="24"/>
        </w:rPr>
      </w:pPr>
    </w:p>
    <w:p w14:paraId="1C99C1F0" w14:textId="77777777" w:rsidR="00B84455" w:rsidRDefault="00B84455">
      <w:pPr>
        <w:jc w:val="both"/>
        <w:rPr>
          <w:lang w:val="es-419"/>
        </w:rPr>
      </w:pPr>
    </w:p>
    <w:sectPr w:rsidR="00B84455">
      <w:pgSz w:w="11906" w:h="16838"/>
      <w:pgMar w:top="1417" w:right="2125"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97FF8" w14:textId="77777777" w:rsidR="005852A1" w:rsidRDefault="005852A1">
      <w:pPr>
        <w:spacing w:after="0" w:line="240" w:lineRule="auto"/>
      </w:pPr>
      <w:r>
        <w:separator/>
      </w:r>
    </w:p>
  </w:endnote>
  <w:endnote w:type="continuationSeparator" w:id="0">
    <w:p w14:paraId="7911D82E" w14:textId="77777777" w:rsidR="005852A1" w:rsidRDefault="00585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0AC33" w14:textId="77777777" w:rsidR="005852A1" w:rsidRDefault="005852A1">
      <w:pPr>
        <w:spacing w:after="0" w:line="240" w:lineRule="auto"/>
      </w:pPr>
      <w:r>
        <w:rPr>
          <w:color w:val="000000"/>
        </w:rPr>
        <w:separator/>
      </w:r>
    </w:p>
  </w:footnote>
  <w:footnote w:type="continuationSeparator" w:id="0">
    <w:p w14:paraId="7080024C" w14:textId="77777777" w:rsidR="005852A1" w:rsidRDefault="005852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4ED6"/>
    <w:multiLevelType w:val="multilevel"/>
    <w:tmpl w:val="661462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3048A1"/>
    <w:multiLevelType w:val="multilevel"/>
    <w:tmpl w:val="22101212"/>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84455"/>
    <w:rsid w:val="005852A1"/>
    <w:rsid w:val="00B84455"/>
    <w:rsid w:val="00C046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02EAE"/>
  <w15:docId w15:val="{1035B29A-DA8F-4DB5-9AC9-72DB04EB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style>
  <w:style w:type="paragraph" w:styleId="Prrafodelista">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1125</Words>
  <Characters>6189</Characters>
  <Application>Microsoft Office Word</Application>
  <DocSecurity>0</DocSecurity>
  <Lines>51</Lines>
  <Paragraphs>14</Paragraphs>
  <ScaleCrop>false</ScaleCrop>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 CASA HOGAR</dc:creator>
  <dc:description/>
  <cp:lastModifiedBy>DIF CASA HOGAR</cp:lastModifiedBy>
  <cp:revision>2</cp:revision>
  <cp:lastPrinted>2021-12-10T18:55:00Z</cp:lastPrinted>
  <dcterms:created xsi:type="dcterms:W3CDTF">2022-01-20T20:56:00Z</dcterms:created>
  <dcterms:modified xsi:type="dcterms:W3CDTF">2022-01-20T20:56:00Z</dcterms:modified>
</cp:coreProperties>
</file>