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2A11" w14:textId="77777777" w:rsidR="00DE7134" w:rsidRDefault="00422A16">
      <w:r>
        <w:rPr>
          <w:noProof/>
        </w:rPr>
        <w:drawing>
          <wp:inline distT="0" distB="0" distL="0" distR="0" wp14:anchorId="5E2DB700" wp14:editId="4DA63B3E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E7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16"/>
    <w:rsid w:val="00422A16"/>
    <w:rsid w:val="00DE7134"/>
    <w:rsid w:val="00E3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B5FF"/>
  <w15:chartTrackingRefBased/>
  <w15:docId w15:val="{5550FF67-4177-40D3-A786-23576700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ASISTENCIA A NNA EN JUZGADOS CIVILES</a:t>
            </a:r>
            <a:r>
              <a:rPr lang="en-US" baseline="0"/>
              <a:t> Y PENALES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 A NIÑAS, NIÑOS Y ADOLESCENTES ANTE JUZGADOS CIVILES Y PENALES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64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E9-47B7-A0B1-F6D5B853B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2687151"/>
        <c:axId val="2002684239"/>
      </c:barChart>
      <c:catAx>
        <c:axId val="200268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02684239"/>
        <c:crosses val="autoZero"/>
        <c:auto val="1"/>
        <c:lblAlgn val="ctr"/>
        <c:lblOffset val="100"/>
        <c:noMultiLvlLbl val="0"/>
      </c:catAx>
      <c:valAx>
        <c:axId val="2002684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0268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estrella</dc:creator>
  <cp:keywords/>
  <dc:description/>
  <cp:lastModifiedBy>Unidad Transparencia</cp:lastModifiedBy>
  <cp:revision>3</cp:revision>
  <dcterms:created xsi:type="dcterms:W3CDTF">2022-01-24T16:47:00Z</dcterms:created>
  <dcterms:modified xsi:type="dcterms:W3CDTF">2022-01-24T17:42:00Z</dcterms:modified>
</cp:coreProperties>
</file>