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A247B" w14:textId="107E1870" w:rsidR="00133C47" w:rsidRPr="00133C47" w:rsidRDefault="00133C4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NNA </w:t>
      </w:r>
      <w:r w:rsidR="00FD7C41">
        <w:rPr>
          <w:b/>
          <w:bCs/>
          <w:sz w:val="44"/>
          <w:szCs w:val="44"/>
        </w:rPr>
        <w:t>BENEFICIARIOS DE SERVICIOS DE CARÁCTER ADMINISTRATIVO BRINDADOS POR LA PROCURADURIA DE PROTECCION DE NIÑAS NIÑOS Y ADOLESCENTES</w:t>
      </w:r>
    </w:p>
    <w:p w14:paraId="3C42B0B6" w14:textId="14C0E5BC" w:rsidR="00C24368" w:rsidRDefault="00133C47">
      <w:r>
        <w:rPr>
          <w:noProof/>
        </w:rPr>
        <w:drawing>
          <wp:inline distT="0" distB="0" distL="0" distR="0" wp14:anchorId="4AA4D97A" wp14:editId="33A970EF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24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47"/>
    <w:rsid w:val="00133C47"/>
    <w:rsid w:val="00801DCA"/>
    <w:rsid w:val="00C07609"/>
    <w:rsid w:val="00C24368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9E56"/>
  <w15:chartTrackingRefBased/>
  <w15:docId w15:val="{21BF48FF-46AC-453F-A531-1F65D503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NNA</a:t>
            </a:r>
          </a:p>
        </c:rich>
      </c:tx>
      <c:layout>
        <c:manualLayout>
          <c:xMode val="edge"/>
          <c:yMode val="edge"/>
          <c:x val="0.35528926071741029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NIÑAS</c:v>
                </c:pt>
                <c:pt idx="1">
                  <c:v>NIÑOS</c:v>
                </c:pt>
                <c:pt idx="2">
                  <c:v>ADOLESCENTE MUJER</c:v>
                </c:pt>
                <c:pt idx="3">
                  <c:v>ADOLESCENTE HOMBRE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90</c:v>
                </c:pt>
                <c:pt idx="1">
                  <c:v>111</c:v>
                </c:pt>
                <c:pt idx="2">
                  <c:v>29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90-43F3-8B54-FC60EC0B538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NIÑAS</c:v>
                </c:pt>
                <c:pt idx="1">
                  <c:v>NIÑOS</c:v>
                </c:pt>
                <c:pt idx="2">
                  <c:v>ADOLESCENTE MUJER</c:v>
                </c:pt>
                <c:pt idx="3">
                  <c:v>ADOLESCENTE HOMBRE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190-43F3-8B54-FC60EC0B5383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NIÑAS</c:v>
                </c:pt>
                <c:pt idx="1">
                  <c:v>NIÑOS</c:v>
                </c:pt>
                <c:pt idx="2">
                  <c:v>ADOLESCENTE MUJER</c:v>
                </c:pt>
                <c:pt idx="3">
                  <c:v>ADOLESCENTE HOMBRE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190-43F3-8B54-FC60EC0B53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16606911"/>
        <c:axId val="1016607327"/>
      </c:barChart>
      <c:catAx>
        <c:axId val="1016606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16607327"/>
        <c:crosses val="autoZero"/>
        <c:auto val="1"/>
        <c:lblAlgn val="ctr"/>
        <c:lblOffset val="100"/>
        <c:noMultiLvlLbl val="0"/>
      </c:catAx>
      <c:valAx>
        <c:axId val="1016607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16606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Lucy Zaragoza</cp:lastModifiedBy>
  <cp:revision>3</cp:revision>
  <dcterms:created xsi:type="dcterms:W3CDTF">2021-07-09T14:42:00Z</dcterms:created>
  <dcterms:modified xsi:type="dcterms:W3CDTF">2021-07-09T14:50:00Z</dcterms:modified>
</cp:coreProperties>
</file>